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F01155" w:rsidRPr="00F01155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F01155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F01155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F01155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F01155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750D9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50D9C" w14:paraId="4535B1C4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AF7F317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750D9C" w14:paraId="471AAC65" w14:textId="77777777" w:rsidTr="00750D9C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7F18226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50D9C" w14:paraId="6FA56B7D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5546832" w14:textId="77777777" w:rsidR="00750D9C" w:rsidRDefault="00750D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722E2745" w14:textId="77777777" w:rsidR="00750D9C" w:rsidRDefault="00750D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F01155" w:rsidRPr="00F01155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F01155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01155" w:rsidRPr="00F01155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1155" w:rsidRPr="00F01155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4350A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0AC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F01155" w:rsidRPr="00F01155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4350AC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0AC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F01155" w:rsidRPr="00F01155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4350AC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01155" w:rsidRPr="00F01155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9AF5F78" w:rsidR="00AE7BEF" w:rsidRPr="004350AC" w:rsidRDefault="005E651A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ОПЦ. 17.02.02</w:t>
            </w:r>
            <w:bookmarkStart w:id="0" w:name="_GoBack"/>
            <w:bookmarkEnd w:id="0"/>
            <w:r w:rsidR="004350AC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F1197A" w:rsidRPr="004350AC">
              <w:rPr>
                <w:rFonts w:ascii="Times New Roman" w:hAnsi="Times New Roman"/>
                <w:b/>
                <w:sz w:val="28"/>
                <w:szCs w:val="28"/>
              </w:rPr>
              <w:t>ОСНОВЫ МЕДИАЦИИ</w:t>
            </w:r>
          </w:p>
        </w:tc>
      </w:tr>
      <w:tr w:rsidR="00F01155" w:rsidRPr="00F01155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155" w:rsidRPr="00F01155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F01155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F01155">
              <w:rPr>
                <w:rFonts w:ascii="Times New Roman" w:hAnsi="Times New Roman"/>
                <w:sz w:val="24"/>
                <w:szCs w:val="24"/>
              </w:rPr>
              <w:t>36</w:t>
            </w:r>
            <w:r w:rsidRPr="00F01155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F01155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011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01155" w:rsidRPr="00F01155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F01155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F01155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3B9A7033" w:rsidR="00A91058" w:rsidRPr="00F01155" w:rsidRDefault="004350A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F01155">
        <w:rPr>
          <w:rFonts w:ascii="Times New Roman" w:hAnsi="Times New Roman"/>
          <w:sz w:val="24"/>
          <w:szCs w:val="24"/>
        </w:rPr>
        <w:t xml:space="preserve"> 202</w:t>
      </w:r>
      <w:r w:rsidR="005A5E4C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F01155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F01155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F01155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4350AC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350A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4350AC">
        <w:rPr>
          <w:rFonts w:ascii="Times New Roman" w:hAnsi="Times New Roman"/>
          <w:sz w:val="28"/>
          <w:szCs w:val="28"/>
        </w:rPr>
        <w:t>с целью</w:t>
      </w:r>
      <w:r w:rsidR="00485F26" w:rsidRPr="004350AC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4350AC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F0115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F01155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259B5ED" w14:textId="77777777" w:rsidR="004D177B" w:rsidRDefault="004D177B" w:rsidP="004D177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26A5350B" w14:textId="77777777" w:rsidR="004D177B" w:rsidRDefault="004D177B" w:rsidP="004D177B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F0A8B6" w14:textId="77777777" w:rsidR="004D177B" w:rsidRDefault="004D177B" w:rsidP="004D17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1C259F05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F01155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155" w:rsidRPr="00F01155" w14:paraId="7E90E619" w14:textId="77777777" w:rsidTr="00EA29FF">
        <w:tc>
          <w:tcPr>
            <w:tcW w:w="9638" w:type="dxa"/>
          </w:tcPr>
          <w:p w14:paraId="1E780CD4" w14:textId="77777777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F01155" w:rsidRPr="00F01155" w14:paraId="5D119E2F" w14:textId="77777777" w:rsidTr="00EA29FF">
        <w:tc>
          <w:tcPr>
            <w:tcW w:w="9638" w:type="dxa"/>
          </w:tcPr>
          <w:p w14:paraId="17D8390E" w14:textId="77777777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F01155" w:rsidRPr="00F01155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032732C" w:rsidR="00A91058" w:rsidRPr="00F01155" w:rsidRDefault="00A91058" w:rsidP="005A5E4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A5E4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F0115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A5E4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F0115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F01155" w:rsidRPr="00F01155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F01155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F01155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F01155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F01155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F01155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F01155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F01155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4350AC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F01155" w:rsidRPr="00F01155" w14:paraId="1A8D7D1D" w14:textId="77777777" w:rsidTr="0080401A">
        <w:tc>
          <w:tcPr>
            <w:tcW w:w="7650" w:type="dxa"/>
          </w:tcPr>
          <w:p w14:paraId="66311D32" w14:textId="77777777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F01155" w:rsidRPr="00F01155" w14:paraId="77D2F60D" w14:textId="4E884009" w:rsidTr="0080401A">
        <w:tc>
          <w:tcPr>
            <w:tcW w:w="7650" w:type="dxa"/>
          </w:tcPr>
          <w:p w14:paraId="05FE1CF3" w14:textId="1079DE25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4</w:t>
            </w:r>
          </w:p>
        </w:tc>
      </w:tr>
      <w:tr w:rsidR="00F01155" w:rsidRPr="00F01155" w14:paraId="1DF37E72" w14:textId="0DAF0C32" w:rsidTr="0080401A">
        <w:tc>
          <w:tcPr>
            <w:tcW w:w="7650" w:type="dxa"/>
          </w:tcPr>
          <w:p w14:paraId="733650B3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F0115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5</w:t>
            </w:r>
          </w:p>
        </w:tc>
      </w:tr>
      <w:tr w:rsidR="00F01155" w:rsidRPr="00F01155" w14:paraId="3F0402B9" w14:textId="62189B33" w:rsidTr="0080401A">
        <w:tc>
          <w:tcPr>
            <w:tcW w:w="7650" w:type="dxa"/>
          </w:tcPr>
          <w:p w14:paraId="21469AA8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C378A7A" w:rsidR="00DF3D88" w:rsidRPr="00F01155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7</w:t>
            </w:r>
          </w:p>
        </w:tc>
      </w:tr>
      <w:tr w:rsidR="00F01155" w:rsidRPr="00F01155" w14:paraId="664CB664" w14:textId="560C06C0" w:rsidTr="0080401A">
        <w:tc>
          <w:tcPr>
            <w:tcW w:w="7650" w:type="dxa"/>
          </w:tcPr>
          <w:p w14:paraId="17E955E4" w14:textId="77777777" w:rsidR="00DF3D88" w:rsidRPr="00F0115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5F3C7A5" w:rsidR="00DF3D88" w:rsidRPr="00F01155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F01155">
              <w:rPr>
                <w:szCs w:val="24"/>
              </w:rPr>
              <w:t>8</w:t>
            </w:r>
          </w:p>
        </w:tc>
      </w:tr>
    </w:tbl>
    <w:p w14:paraId="27FE14D6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F01155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4350AC" w:rsidRDefault="008F3AF3" w:rsidP="004350AC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  <w:r w:rsidRPr="004350AC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F01155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F01155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696ACCDF" w:rsidR="008F3AF3" w:rsidRPr="00F01155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F01155">
        <w:rPr>
          <w:rFonts w:ascii="Times New Roman" w:hAnsi="Times New Roman"/>
          <w:sz w:val="24"/>
          <w:szCs w:val="24"/>
        </w:rPr>
        <w:t xml:space="preserve"> </w:t>
      </w:r>
      <w:r w:rsidR="00F1197A" w:rsidRPr="00F01155">
        <w:rPr>
          <w:rFonts w:ascii="Times New Roman" w:hAnsi="Times New Roman"/>
          <w:sz w:val="24"/>
          <w:szCs w:val="24"/>
        </w:rPr>
        <w:t>Основы медиации</w:t>
      </w:r>
      <w:r w:rsidR="00F1197A" w:rsidRPr="00F01155">
        <w:rPr>
          <w:rFonts w:ascii="Times New Roman" w:hAnsi="Times New Roman"/>
          <w:i/>
          <w:sz w:val="24"/>
          <w:szCs w:val="24"/>
        </w:rPr>
        <w:t xml:space="preserve"> </w:t>
      </w:r>
      <w:r w:rsidRPr="00F01155">
        <w:rPr>
          <w:rFonts w:ascii="Times New Roman" w:hAnsi="Times New Roman"/>
          <w:sz w:val="24"/>
          <w:szCs w:val="24"/>
        </w:rPr>
        <w:t>является</w:t>
      </w:r>
      <w:r w:rsidR="00485F26" w:rsidRPr="00F01155">
        <w:rPr>
          <w:rFonts w:ascii="Times New Roman" w:hAnsi="Times New Roman"/>
          <w:sz w:val="24"/>
          <w:szCs w:val="24"/>
        </w:rPr>
        <w:t xml:space="preserve"> вариативной</w:t>
      </w:r>
      <w:r w:rsidRPr="00F01155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F01155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F01155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F01155">
        <w:rPr>
          <w:rFonts w:ascii="Times New Roman" w:hAnsi="Times New Roman"/>
          <w:sz w:val="24"/>
          <w:szCs w:val="24"/>
        </w:rPr>
        <w:t xml:space="preserve"> учебной</w:t>
      </w:r>
      <w:r w:rsidRPr="00F01155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F01155" w:rsidRPr="00F0115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F01155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F01155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01155" w:rsidRPr="00F01155" w14:paraId="33BE2B26" w14:textId="77777777" w:rsidTr="0019434A">
        <w:trPr>
          <w:trHeight w:val="279"/>
        </w:trPr>
        <w:tc>
          <w:tcPr>
            <w:tcW w:w="2507" w:type="pct"/>
          </w:tcPr>
          <w:p w14:paraId="22041A83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понимать потребности общества, групп, личности;</w:t>
            </w:r>
          </w:p>
          <w:p w14:paraId="1279D3BB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66BC72FD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выбирать способ работы с конфликтом;</w:t>
            </w:r>
          </w:p>
          <w:p w14:paraId="5753B4A5" w14:textId="66944DBE" w:rsidR="00F1197A" w:rsidRPr="00F01155" w:rsidRDefault="00F1197A" w:rsidP="00F1197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2493" w:type="pct"/>
          </w:tcPr>
          <w:p w14:paraId="17A5D7F1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понятие медиации, медиативные принципы, этапы, инструменты техники;</w:t>
            </w:r>
          </w:p>
          <w:p w14:paraId="5059E6EE" w14:textId="77777777" w:rsidR="00F1197A" w:rsidRPr="00F01155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способы и приемы разрешения конфликтов;</w:t>
            </w:r>
          </w:p>
          <w:p w14:paraId="4145F469" w14:textId="23FD2303" w:rsidR="00F1197A" w:rsidRPr="00F01155" w:rsidRDefault="00F1197A" w:rsidP="00F1197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этические основы профессиональной деятельности.</w:t>
            </w:r>
          </w:p>
        </w:tc>
      </w:tr>
    </w:tbl>
    <w:p w14:paraId="218A23D4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F01155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F01155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F01155" w:rsidRPr="00F01155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F0115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F01155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F0115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F01155" w:rsidRPr="00F01155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F01155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F0115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F01155" w:rsidRPr="00F01155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F01155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F0115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01155" w:rsidRPr="00F01155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6416BCA" w:rsidR="005E72CD" w:rsidRPr="00F01155" w:rsidRDefault="00F1197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F01155">
              <w:rPr>
                <w:rFonts w:ascii="Times New Roman" w:hAnsi="Times New Roman"/>
                <w:iCs/>
                <w:sz w:val="22"/>
                <w:szCs w:val="22"/>
              </w:rPr>
              <w:t>Основы медиации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F01155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01155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F01155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F0115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F0115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F0115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1155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F0115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F0115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155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F01155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F01155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4350AC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F01155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F01155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F01155" w:rsidRPr="00F0115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01155" w:rsidRPr="00F0115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F01155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F01155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F01155" w:rsidRPr="00F0115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F01155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F01155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F01155" w:rsidRPr="00F0115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01155" w:rsidRPr="00F0115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F01155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F01155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F01155" w:rsidRPr="00F0115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F01155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F01155" w:rsidRPr="00F0115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F01155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F01155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F01155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01155" w:rsidRPr="00F0115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F01155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F0115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F01155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F01155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F01155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F01155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F01155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EA29D71" w:rsidR="0006048C" w:rsidRPr="004350AC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1155" w:rsidRPr="004350AC">
        <w:rPr>
          <w:rFonts w:ascii="Times New Roman" w:hAnsi="Times New Roman"/>
          <w:b/>
          <w:sz w:val="24"/>
          <w:szCs w:val="24"/>
          <w:lang w:eastAsia="en-US"/>
        </w:rPr>
        <w:t>О</w:t>
      </w:r>
      <w:r w:rsidR="00F01155" w:rsidRPr="004350AC">
        <w:rPr>
          <w:rFonts w:ascii="Times New Roman" w:hAnsi="Times New Roman"/>
          <w:b/>
          <w:iCs/>
          <w:sz w:val="24"/>
          <w:szCs w:val="24"/>
          <w:lang w:eastAsia="en-US"/>
        </w:rPr>
        <w:t>сновы медиации</w:t>
      </w:r>
    </w:p>
    <w:tbl>
      <w:tblPr>
        <w:tblW w:w="50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11441"/>
        <w:gridCol w:w="895"/>
      </w:tblGrid>
      <w:tr w:rsidR="00F01155" w:rsidRPr="00F01155" w14:paraId="3D84603F" w14:textId="77777777" w:rsidTr="00F01155">
        <w:trPr>
          <w:trHeight w:val="20"/>
        </w:trPr>
        <w:tc>
          <w:tcPr>
            <w:tcW w:w="837" w:type="pct"/>
          </w:tcPr>
          <w:p w14:paraId="7E08F4F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61" w:type="pct"/>
          </w:tcPr>
          <w:p w14:paraId="38AAC64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2" w:type="pct"/>
            <w:shd w:val="clear" w:color="auto" w:fill="FFFFFF"/>
          </w:tcPr>
          <w:p w14:paraId="0A85791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F01155" w:rsidRPr="00F01155" w14:paraId="3681712F" w14:textId="77777777" w:rsidTr="00F01155">
        <w:trPr>
          <w:trHeight w:val="20"/>
        </w:trPr>
        <w:tc>
          <w:tcPr>
            <w:tcW w:w="837" w:type="pct"/>
          </w:tcPr>
          <w:p w14:paraId="762B8974" w14:textId="1EDFF3A4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1" w:type="pct"/>
          </w:tcPr>
          <w:p w14:paraId="7F45289D" w14:textId="10928CB5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</w:tcPr>
          <w:p w14:paraId="1B340A72" w14:textId="612CC315" w:rsidR="00F01155" w:rsidRPr="00F01155" w:rsidRDefault="00F01155" w:rsidP="00F011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01155" w:rsidRPr="00F01155" w14:paraId="4967B8EB" w14:textId="77777777" w:rsidTr="00F01155">
        <w:trPr>
          <w:trHeight w:val="20"/>
        </w:trPr>
        <w:tc>
          <w:tcPr>
            <w:tcW w:w="4698" w:type="pct"/>
            <w:gridSpan w:val="2"/>
          </w:tcPr>
          <w:p w14:paraId="280F46D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Раздел 1. Основы медиации</w:t>
            </w:r>
          </w:p>
        </w:tc>
        <w:tc>
          <w:tcPr>
            <w:tcW w:w="302" w:type="pct"/>
          </w:tcPr>
          <w:p w14:paraId="6D1E95DA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1155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 w:rsidR="00F01155" w:rsidRPr="00F01155" w14:paraId="5EA7FB21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B2DD86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14:paraId="18D4AB4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Введение в медиацию</w:t>
            </w:r>
          </w:p>
        </w:tc>
        <w:tc>
          <w:tcPr>
            <w:tcW w:w="3861" w:type="pct"/>
          </w:tcPr>
          <w:p w14:paraId="31BADEC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6900CC3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1155" w:rsidRPr="00F01155" w14:paraId="1F2FCC8B" w14:textId="77777777" w:rsidTr="00F01155">
        <w:trPr>
          <w:trHeight w:val="20"/>
        </w:trPr>
        <w:tc>
          <w:tcPr>
            <w:tcW w:w="837" w:type="pct"/>
            <w:vMerge/>
          </w:tcPr>
          <w:p w14:paraId="6D59F8F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2FB08BE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Конфликт: понятие, структура, классификация</w:t>
            </w:r>
          </w:p>
        </w:tc>
        <w:tc>
          <w:tcPr>
            <w:tcW w:w="302" w:type="pct"/>
            <w:vMerge/>
          </w:tcPr>
          <w:p w14:paraId="22F4AA2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8978CB3" w14:textId="77777777" w:rsidTr="00F01155">
        <w:trPr>
          <w:trHeight w:val="20"/>
        </w:trPr>
        <w:tc>
          <w:tcPr>
            <w:tcW w:w="837" w:type="pct"/>
            <w:vMerge/>
          </w:tcPr>
          <w:p w14:paraId="07C6C37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F44A2C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альтернативный способ разрешения споров</w:t>
            </w:r>
          </w:p>
        </w:tc>
        <w:tc>
          <w:tcPr>
            <w:tcW w:w="302" w:type="pct"/>
            <w:vMerge/>
          </w:tcPr>
          <w:p w14:paraId="3726DA7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53AE02E7" w14:textId="77777777" w:rsidTr="00F01155">
        <w:trPr>
          <w:trHeight w:val="20"/>
        </w:trPr>
        <w:tc>
          <w:tcPr>
            <w:tcW w:w="837" w:type="pct"/>
            <w:vMerge/>
          </w:tcPr>
          <w:p w14:paraId="18FD92D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2F6CD1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междисциплинарная область</w:t>
            </w:r>
          </w:p>
        </w:tc>
        <w:tc>
          <w:tcPr>
            <w:tcW w:w="302" w:type="pct"/>
            <w:vMerge/>
          </w:tcPr>
          <w:p w14:paraId="6127ECA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01DC064" w14:textId="77777777" w:rsidTr="00F01155">
        <w:trPr>
          <w:trHeight w:val="20"/>
        </w:trPr>
        <w:tc>
          <w:tcPr>
            <w:tcW w:w="837" w:type="pct"/>
            <w:vMerge/>
          </w:tcPr>
          <w:p w14:paraId="55B2420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B751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10E79A7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1155" w:rsidRPr="00F01155" w14:paraId="1E48A091" w14:textId="77777777" w:rsidTr="00F01155">
        <w:trPr>
          <w:trHeight w:val="20"/>
        </w:trPr>
        <w:tc>
          <w:tcPr>
            <w:tcW w:w="837" w:type="pct"/>
            <w:vMerge/>
          </w:tcPr>
          <w:p w14:paraId="306A8B27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269344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1. Разрешение конфликтных ситуаций</w:t>
            </w:r>
          </w:p>
          <w:p w14:paraId="190865B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2. Решение кейсов по медиации</w:t>
            </w:r>
          </w:p>
        </w:tc>
        <w:tc>
          <w:tcPr>
            <w:tcW w:w="302" w:type="pct"/>
            <w:vMerge/>
          </w:tcPr>
          <w:p w14:paraId="7232B4A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B3A49E6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63449BF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5A1F280B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как процедура</w:t>
            </w:r>
          </w:p>
          <w:p w14:paraId="7850106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11FA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0478D97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155" w:rsidRPr="00F01155" w14:paraId="08E6DD46" w14:textId="77777777" w:rsidTr="00F01155">
        <w:trPr>
          <w:trHeight w:val="20"/>
        </w:trPr>
        <w:tc>
          <w:tcPr>
            <w:tcW w:w="837" w:type="pct"/>
            <w:vMerge/>
          </w:tcPr>
          <w:p w14:paraId="7631B67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C32297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Медиатор: правовой и социальный статус. Цели и задачи деятельности медиатора</w:t>
            </w:r>
          </w:p>
        </w:tc>
        <w:tc>
          <w:tcPr>
            <w:tcW w:w="302" w:type="pct"/>
            <w:vMerge/>
          </w:tcPr>
          <w:p w14:paraId="5B6D3DC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B3B04D1" w14:textId="77777777" w:rsidTr="00F01155">
        <w:trPr>
          <w:trHeight w:val="20"/>
        </w:trPr>
        <w:tc>
          <w:tcPr>
            <w:tcW w:w="837" w:type="pct"/>
            <w:vMerge/>
          </w:tcPr>
          <w:p w14:paraId="1BC376D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4B2B04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Восприятие. Основные эффекты восприятия. Типология собеседников</w:t>
            </w:r>
          </w:p>
        </w:tc>
        <w:tc>
          <w:tcPr>
            <w:tcW w:w="302" w:type="pct"/>
            <w:vMerge/>
          </w:tcPr>
          <w:p w14:paraId="4620968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6A1E75E" w14:textId="77777777" w:rsidTr="00F01155">
        <w:trPr>
          <w:trHeight w:val="20"/>
        </w:trPr>
        <w:tc>
          <w:tcPr>
            <w:tcW w:w="837" w:type="pct"/>
            <w:vMerge/>
          </w:tcPr>
          <w:p w14:paraId="5234AEF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4A2979C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Принципы и фазы медиации</w:t>
            </w:r>
          </w:p>
        </w:tc>
        <w:tc>
          <w:tcPr>
            <w:tcW w:w="302" w:type="pct"/>
            <w:vMerge/>
          </w:tcPr>
          <w:p w14:paraId="3431695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7294422" w14:textId="77777777" w:rsidTr="00F01155">
        <w:trPr>
          <w:trHeight w:val="20"/>
        </w:trPr>
        <w:tc>
          <w:tcPr>
            <w:tcW w:w="837" w:type="pct"/>
            <w:vMerge/>
          </w:tcPr>
          <w:p w14:paraId="6C360206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EF88A3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Инструменты медиации. Этические аспекты медиативной деятельности</w:t>
            </w:r>
          </w:p>
        </w:tc>
        <w:tc>
          <w:tcPr>
            <w:tcW w:w="302" w:type="pct"/>
            <w:vMerge/>
          </w:tcPr>
          <w:p w14:paraId="4FDAC7A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E5D3E5F" w14:textId="77777777" w:rsidTr="00F01155">
        <w:trPr>
          <w:trHeight w:val="20"/>
        </w:trPr>
        <w:tc>
          <w:tcPr>
            <w:tcW w:w="837" w:type="pct"/>
            <w:vMerge/>
          </w:tcPr>
          <w:p w14:paraId="25277B4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76B0619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Профилактика синдрома эмоционального выгорания у медиатора</w:t>
            </w:r>
          </w:p>
        </w:tc>
        <w:tc>
          <w:tcPr>
            <w:tcW w:w="302" w:type="pct"/>
            <w:vMerge/>
          </w:tcPr>
          <w:p w14:paraId="679C32F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6E70B544" w14:textId="77777777" w:rsidTr="00F01155">
        <w:trPr>
          <w:trHeight w:val="20"/>
        </w:trPr>
        <w:tc>
          <w:tcPr>
            <w:tcW w:w="837" w:type="pct"/>
            <w:vMerge/>
          </w:tcPr>
          <w:p w14:paraId="0A2EA54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A870B2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69C2BA4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155" w:rsidRPr="00F01155" w14:paraId="7AD1A9CC" w14:textId="77777777" w:rsidTr="00F01155">
        <w:trPr>
          <w:trHeight w:val="20"/>
        </w:trPr>
        <w:tc>
          <w:tcPr>
            <w:tcW w:w="837" w:type="pct"/>
            <w:vMerge/>
          </w:tcPr>
          <w:p w14:paraId="74E6E77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94B94E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3. Коммуникация в медиации. Медиативная беседа</w:t>
            </w:r>
          </w:p>
          <w:p w14:paraId="439D454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4. Эмоции и чувства</w:t>
            </w:r>
          </w:p>
          <w:p w14:paraId="037888D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5. Медиативное соглашение: сущность, особенности заключения и исполнения</w:t>
            </w:r>
          </w:p>
          <w:p w14:paraId="42259EB4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6. Процедура медиации. Работа с интересами сторон</w:t>
            </w:r>
          </w:p>
        </w:tc>
        <w:tc>
          <w:tcPr>
            <w:tcW w:w="302" w:type="pct"/>
            <w:vMerge/>
          </w:tcPr>
          <w:p w14:paraId="384644F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3039998A" w14:textId="77777777" w:rsidTr="00F01155">
        <w:trPr>
          <w:trHeight w:val="20"/>
        </w:trPr>
        <w:tc>
          <w:tcPr>
            <w:tcW w:w="4698" w:type="pct"/>
            <w:gridSpan w:val="2"/>
          </w:tcPr>
          <w:p w14:paraId="586BFC0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Раздел 2. Медиация и медиативный подход</w:t>
            </w:r>
          </w:p>
        </w:tc>
        <w:tc>
          <w:tcPr>
            <w:tcW w:w="302" w:type="pct"/>
          </w:tcPr>
          <w:p w14:paraId="41B0A1B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155" w:rsidRPr="00F01155" w14:paraId="5325154D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CC420B8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</w:p>
          <w:p w14:paraId="7B2807A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Медиация и медиативный подход в различных сферах деятельности</w:t>
            </w:r>
          </w:p>
        </w:tc>
        <w:tc>
          <w:tcPr>
            <w:tcW w:w="3861" w:type="pct"/>
          </w:tcPr>
          <w:p w14:paraId="49BACFE9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1EC6FEA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1155" w:rsidRPr="00F01155" w14:paraId="51EF39D2" w14:textId="77777777" w:rsidTr="00F01155">
        <w:trPr>
          <w:trHeight w:val="192"/>
        </w:trPr>
        <w:tc>
          <w:tcPr>
            <w:tcW w:w="837" w:type="pct"/>
            <w:vMerge/>
          </w:tcPr>
          <w:p w14:paraId="50AF1EB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93B047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Медиативный подход. </w:t>
            </w:r>
            <w:proofErr w:type="spellStart"/>
            <w:r w:rsidRPr="00F01155">
              <w:rPr>
                <w:rFonts w:ascii="Times New Roman" w:hAnsi="Times New Roman"/>
                <w:sz w:val="24"/>
                <w:szCs w:val="24"/>
              </w:rPr>
              <w:t>Медиационные</w:t>
            </w:r>
            <w:proofErr w:type="spellEnd"/>
            <w:r w:rsidRPr="00F01155">
              <w:rPr>
                <w:rFonts w:ascii="Times New Roman" w:hAnsi="Times New Roman"/>
                <w:sz w:val="24"/>
                <w:szCs w:val="24"/>
              </w:rPr>
              <w:t xml:space="preserve"> техники</w:t>
            </w:r>
          </w:p>
        </w:tc>
        <w:tc>
          <w:tcPr>
            <w:tcW w:w="302" w:type="pct"/>
            <w:vMerge/>
          </w:tcPr>
          <w:p w14:paraId="1828025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25F779DD" w14:textId="77777777" w:rsidTr="00F01155">
        <w:trPr>
          <w:trHeight w:val="20"/>
        </w:trPr>
        <w:tc>
          <w:tcPr>
            <w:tcW w:w="837" w:type="pct"/>
            <w:vMerge/>
          </w:tcPr>
          <w:p w14:paraId="618A022E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682973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5AEF3600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1155" w:rsidRPr="00F01155" w14:paraId="043FB07E" w14:textId="77777777" w:rsidTr="00F01155">
        <w:trPr>
          <w:trHeight w:val="20"/>
        </w:trPr>
        <w:tc>
          <w:tcPr>
            <w:tcW w:w="837" w:type="pct"/>
            <w:vMerge/>
          </w:tcPr>
          <w:p w14:paraId="220AE14A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pct"/>
          </w:tcPr>
          <w:p w14:paraId="16718AB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7. Техники медиации</w:t>
            </w:r>
          </w:p>
          <w:p w14:paraId="1CE40047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8. Акцентуация характера и ее учет при коммуникации</w:t>
            </w:r>
          </w:p>
          <w:p w14:paraId="71EB5D2F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Практическое занятие № 9. Особенности применения медиации при разрешении споров</w:t>
            </w:r>
          </w:p>
        </w:tc>
        <w:tc>
          <w:tcPr>
            <w:tcW w:w="302" w:type="pct"/>
            <w:vMerge/>
          </w:tcPr>
          <w:p w14:paraId="6D62D985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4759CB96" w14:textId="77777777" w:rsidTr="00F01155">
        <w:trPr>
          <w:trHeight w:val="20"/>
        </w:trPr>
        <w:tc>
          <w:tcPr>
            <w:tcW w:w="4698" w:type="pct"/>
            <w:gridSpan w:val="2"/>
          </w:tcPr>
          <w:p w14:paraId="1A6277EA" w14:textId="45A6D835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02" w:type="pct"/>
          </w:tcPr>
          <w:p w14:paraId="4E9F10F1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155" w:rsidRPr="00F01155" w14:paraId="1ED1CBE9" w14:textId="77777777" w:rsidTr="00F01155">
        <w:trPr>
          <w:trHeight w:val="315"/>
        </w:trPr>
        <w:tc>
          <w:tcPr>
            <w:tcW w:w="4698" w:type="pct"/>
            <w:gridSpan w:val="2"/>
          </w:tcPr>
          <w:p w14:paraId="5AE411C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02" w:type="pct"/>
          </w:tcPr>
          <w:p w14:paraId="7A8A1843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F01155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F01155" w:rsidRDefault="00095A42" w:rsidP="00680743">
      <w:pPr>
        <w:rPr>
          <w:rFonts w:ascii="Times New Roman" w:hAnsi="Times New Roman"/>
          <w:sz w:val="24"/>
          <w:szCs w:val="24"/>
        </w:rPr>
        <w:sectPr w:rsidR="00095A42" w:rsidRPr="00F01155" w:rsidSect="00F01155">
          <w:footerReference w:type="even" r:id="rId12"/>
          <w:pgSz w:w="16838" w:h="11906" w:orient="landscape"/>
          <w:pgMar w:top="1276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350AC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4350AC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4350AC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4350AC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F01155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3.1. Для реализац</w:t>
      </w:r>
      <w:r w:rsidR="00963EBB" w:rsidRPr="00F01155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F01155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7F7BE3AB" w:rsidR="0006048C" w:rsidRPr="00F01155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Кабинет «</w:t>
      </w:r>
      <w:r w:rsidR="004350AC">
        <w:rPr>
          <w:rFonts w:ascii="Times New Roman" w:hAnsi="Times New Roman"/>
          <w:sz w:val="24"/>
          <w:szCs w:val="24"/>
        </w:rPr>
        <w:t>С</w:t>
      </w:r>
      <w:r w:rsidR="00F01155" w:rsidRPr="00F01155">
        <w:rPr>
          <w:rFonts w:ascii="Times New Roman" w:hAnsi="Times New Roman"/>
          <w:sz w:val="24"/>
          <w:szCs w:val="24"/>
        </w:rPr>
        <w:t>оциально-экономических дисциплин</w:t>
      </w:r>
      <w:r w:rsidRPr="00F01155">
        <w:rPr>
          <w:rFonts w:ascii="Times New Roman" w:hAnsi="Times New Roman"/>
          <w:sz w:val="24"/>
          <w:szCs w:val="24"/>
        </w:rPr>
        <w:t>»</w:t>
      </w:r>
      <w:r w:rsidRPr="00F01155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F01155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F01155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F01155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F01155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F01155">
        <w:rPr>
          <w:rFonts w:ascii="Times New Roman" w:hAnsi="Times New Roman"/>
          <w:sz w:val="24"/>
          <w:szCs w:val="24"/>
        </w:rPr>
        <w:t>имеет</w:t>
      </w:r>
      <w:r w:rsidRPr="00F01155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F01155">
        <w:rPr>
          <w:rFonts w:ascii="Times New Roman" w:hAnsi="Times New Roman"/>
          <w:sz w:val="24"/>
          <w:szCs w:val="24"/>
        </w:rPr>
        <w:t>е</w:t>
      </w:r>
      <w:r w:rsidRPr="00F01155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F01155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F01155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F01155">
        <w:rPr>
          <w:szCs w:val="24"/>
        </w:rPr>
        <w:t>Печатные издания:</w:t>
      </w:r>
    </w:p>
    <w:p w14:paraId="0C7F7121" w14:textId="77777777" w:rsidR="00B30397" w:rsidRPr="00F01155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F01155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3.2.2. Электронные издания</w:t>
      </w:r>
    </w:p>
    <w:p w14:paraId="0777CFA7" w14:textId="77777777" w:rsidR="00F01155" w:rsidRPr="00F01155" w:rsidRDefault="00F01155" w:rsidP="00F01155">
      <w:pPr>
        <w:pStyle w:val="a8"/>
        <w:numPr>
          <w:ilvl w:val="0"/>
          <w:numId w:val="17"/>
        </w:numPr>
        <w:tabs>
          <w:tab w:val="left" w:pos="0"/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proofErr w:type="spellStart"/>
      <w:r w:rsidRPr="00F01155">
        <w:rPr>
          <w:rFonts w:eastAsia="Calibri"/>
          <w:iCs/>
          <w:szCs w:val="24"/>
          <w:lang w:eastAsia="en-US"/>
        </w:rPr>
        <w:t>Охременко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И. В.  Конфликтология: учебное пособие для среднего профессионального образования / И. В. </w:t>
      </w:r>
      <w:proofErr w:type="spellStart"/>
      <w:r w:rsidRPr="00F01155">
        <w:rPr>
          <w:rFonts w:eastAsia="Calibri"/>
          <w:iCs/>
          <w:szCs w:val="24"/>
          <w:lang w:eastAsia="en-US"/>
        </w:rPr>
        <w:t>Охременко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. — 2-е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перераб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156 с. — (Профессиональное образование). — ISBN 978-5-534-05844-4.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3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https://urait.ru/bcode/473193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1A65F397" w14:textId="77777777" w:rsidR="00F01155" w:rsidRPr="00F01155" w:rsidRDefault="00F01155" w:rsidP="00F01155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Распопова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Н. И.  Медиация: учебное пособие для вузов / Н. И.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Распопова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— Москва: Издательство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222 с. — (Высшее образование). — ISBN 978-5-534-14347-8. — Текст: электронный // ЭБС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4" w:history="1">
        <w:r w:rsidRPr="00F01155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https://urait.ru/bcode/477350</w:t>
        </w:r>
      </w:hyperlink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543EAAFE" w14:textId="77777777" w:rsidR="00F01155" w:rsidRPr="00F01155" w:rsidRDefault="00F01155" w:rsidP="00F01155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Чернова, Г. Р.  </w:t>
      </w:r>
      <w:proofErr w:type="gram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Конфликтология :</w:t>
      </w:r>
      <w:proofErr w:type="gram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учебное пособие для среднего профессионального образования / Г. Р. Чернова, М. В. Сергеева, А. А. Беляева. — 2-е изд.,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испр</w:t>
      </w:r>
      <w:proofErr w:type="spellEnd"/>
      <w:proofErr w:type="gram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  <w:proofErr w:type="gram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203 с. — (Профессиональное образование). — ISBN 978-5-534-10104-1. — Текст: электронный // ЭБС </w:t>
      </w:r>
      <w:proofErr w:type="spellStart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5" w:history="1">
        <w:r w:rsidRPr="00F01155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https://urait.ru/bcode/474718</w:t>
        </w:r>
      </w:hyperlink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799B794F" w14:textId="77777777" w:rsidR="0006048C" w:rsidRPr="00F01155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F01155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F01155">
        <w:rPr>
          <w:rFonts w:ascii="Times New Roman" w:hAnsi="Times New Roman"/>
          <w:sz w:val="24"/>
          <w:szCs w:val="24"/>
        </w:rPr>
        <w:t>3.2.3. Дополнительные</w:t>
      </w:r>
      <w:r w:rsidRPr="00F01155">
        <w:rPr>
          <w:rFonts w:ascii="Times New Roman" w:hAnsi="Times New Roman"/>
          <w:w w:val="93"/>
          <w:sz w:val="24"/>
          <w:szCs w:val="24"/>
        </w:rPr>
        <w:t xml:space="preserve"> </w:t>
      </w:r>
      <w:r w:rsidRPr="00F01155">
        <w:rPr>
          <w:rFonts w:ascii="Times New Roman" w:hAnsi="Times New Roman"/>
          <w:sz w:val="24"/>
          <w:szCs w:val="24"/>
        </w:rPr>
        <w:t>источники:</w:t>
      </w:r>
    </w:p>
    <w:p w14:paraId="5EC10EE8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r w:rsidRPr="00F01155">
        <w:rPr>
          <w:rFonts w:eastAsia="Calibri"/>
          <w:iCs/>
          <w:szCs w:val="24"/>
          <w:lang w:eastAsia="en-US"/>
        </w:rPr>
        <w:t xml:space="preserve">Белинская, А. Б.  Конфликтология в социальной работе: учебное пособие для вузов / А. Б. Белинская. — 3-е изд.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190 с. — (Высшее образование). — ISBN 978-5-534-14373-7.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6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https://urait.ru/bcode/477455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2F65D0D2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r w:rsidRPr="00F01155">
        <w:rPr>
          <w:rFonts w:eastAsia="Calibri"/>
          <w:iCs/>
          <w:szCs w:val="24"/>
          <w:lang w:eastAsia="en-US"/>
        </w:rPr>
        <w:t xml:space="preserve">Леонов, Н. И.  Конфликтология: общая и прикладная: учебник и практикум для вузов / Н. И. Леонов. — 4-е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перераб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395 с. — (Высшее образование). — ISBN 978-5-534-09672-9.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7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https://urait.ru/bcode/474358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7008C966" w14:textId="77777777" w:rsidR="00F01155" w:rsidRPr="00F01155" w:rsidRDefault="00F01155" w:rsidP="00F01155">
      <w:pPr>
        <w:pStyle w:val="a8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jc w:val="both"/>
        <w:rPr>
          <w:rFonts w:eastAsia="Calibri"/>
          <w:iCs/>
          <w:szCs w:val="24"/>
          <w:lang w:eastAsia="en-US"/>
        </w:rPr>
      </w:pPr>
      <w:proofErr w:type="spellStart"/>
      <w:r w:rsidRPr="00F01155">
        <w:rPr>
          <w:rFonts w:eastAsia="Calibri"/>
          <w:iCs/>
          <w:szCs w:val="24"/>
          <w:lang w:eastAsia="en-US"/>
        </w:rPr>
        <w:t>Нигматуллина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Т. А.  Политическая медиация: учебное пособие для вузов / Т. А. </w:t>
      </w:r>
      <w:proofErr w:type="spellStart"/>
      <w:r w:rsidRPr="00F01155">
        <w:rPr>
          <w:rFonts w:eastAsia="Calibri"/>
          <w:iCs/>
          <w:szCs w:val="24"/>
          <w:lang w:eastAsia="en-US"/>
        </w:rPr>
        <w:t>Нигматуллина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Л. О. Терновая. — 2-е изд., </w:t>
      </w:r>
      <w:proofErr w:type="spellStart"/>
      <w:r w:rsidRPr="00F01155">
        <w:rPr>
          <w:rFonts w:eastAsia="Calibri"/>
          <w:iCs/>
          <w:szCs w:val="24"/>
          <w:lang w:eastAsia="en-US"/>
        </w:rPr>
        <w:t>испр</w:t>
      </w:r>
      <w:proofErr w:type="spellEnd"/>
      <w:proofErr w:type="gramStart"/>
      <w:r w:rsidRPr="00F01155">
        <w:rPr>
          <w:rFonts w:eastAsia="Calibri"/>
          <w:iCs/>
          <w:szCs w:val="24"/>
          <w:lang w:eastAsia="en-US"/>
        </w:rPr>
        <w:t>.</w:t>
      </w:r>
      <w:proofErr w:type="gramEnd"/>
      <w:r w:rsidRPr="00F01155">
        <w:rPr>
          <w:rFonts w:eastAsia="Calibri"/>
          <w:iCs/>
          <w:szCs w:val="24"/>
          <w:lang w:eastAsia="en-US"/>
        </w:rPr>
        <w:t xml:space="preserve"> и доп. — Москва: Издательство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, 2020. — 327 с. — (Высшее образование). — ISBN 978-5-534-05665-5. — Текст: электронный // ЭБС </w:t>
      </w:r>
      <w:proofErr w:type="spellStart"/>
      <w:r w:rsidRPr="00F01155">
        <w:rPr>
          <w:rFonts w:eastAsia="Calibri"/>
          <w:iCs/>
          <w:szCs w:val="24"/>
          <w:lang w:eastAsia="en-US"/>
        </w:rPr>
        <w:t>Юрайт</w:t>
      </w:r>
      <w:proofErr w:type="spellEnd"/>
      <w:r w:rsidRPr="00F01155">
        <w:rPr>
          <w:rFonts w:eastAsia="Calibri"/>
          <w:iCs/>
          <w:szCs w:val="24"/>
          <w:lang w:eastAsia="en-US"/>
        </w:rPr>
        <w:t xml:space="preserve"> [сайт]. — URL: </w:t>
      </w:r>
      <w:hyperlink r:id="rId18" w:history="1">
        <w:r w:rsidRPr="00F01155">
          <w:rPr>
            <w:rStyle w:val="ae"/>
            <w:rFonts w:eastAsia="Calibri"/>
            <w:iCs/>
            <w:color w:val="auto"/>
            <w:szCs w:val="24"/>
            <w:lang w:eastAsia="en-US"/>
          </w:rPr>
          <w:t>https://urait.ru/bcode/472979</w:t>
        </w:r>
      </w:hyperlink>
      <w:r w:rsidRPr="00F01155">
        <w:rPr>
          <w:rFonts w:eastAsia="Calibri"/>
          <w:iCs/>
          <w:szCs w:val="24"/>
          <w:lang w:eastAsia="en-US"/>
        </w:rPr>
        <w:t>.</w:t>
      </w:r>
    </w:p>
    <w:p w14:paraId="109AF5DE" w14:textId="77777777" w:rsidR="00F01155" w:rsidRPr="00F01155" w:rsidRDefault="00F01155" w:rsidP="00F01155">
      <w:pPr>
        <w:pStyle w:val="a8"/>
        <w:numPr>
          <w:ilvl w:val="2"/>
          <w:numId w:val="19"/>
        </w:numPr>
        <w:tabs>
          <w:tab w:val="left" w:pos="993"/>
        </w:tabs>
        <w:spacing w:before="0" w:after="0"/>
        <w:jc w:val="both"/>
        <w:rPr>
          <w:iCs/>
          <w:szCs w:val="24"/>
        </w:rPr>
      </w:pPr>
      <w:r w:rsidRPr="00F01155">
        <w:rPr>
          <w:iCs/>
          <w:szCs w:val="24"/>
        </w:rPr>
        <w:t>Интернет-ресурсы:</w:t>
      </w:r>
    </w:p>
    <w:p w14:paraId="23D70B55" w14:textId="77777777" w:rsidR="00F01155" w:rsidRPr="00F01155" w:rsidRDefault="00F01155" w:rsidP="00F0115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F01155">
        <w:rPr>
          <w:rFonts w:ascii="Times New Roman" w:hAnsi="Times New Roman"/>
          <w:iCs/>
          <w:sz w:val="24"/>
          <w:szCs w:val="24"/>
        </w:rPr>
        <w:t xml:space="preserve">Медиация [Электронный ресурс]: учебник / под ред. А. Д. Карпенко, А. Д.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Осиновского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. — М.: Статут, 2016. — 480 c. — (Библиотека журнала «Третейский суд»;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вып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>. 8).</w:t>
      </w:r>
      <w:r w:rsidRPr="00F01155">
        <w:rPr>
          <w:rFonts w:ascii="Times New Roman" w:hAnsi="Times New Roman"/>
          <w:sz w:val="24"/>
          <w:szCs w:val="24"/>
        </w:rPr>
        <w:t xml:space="preserve"> </w:t>
      </w:r>
      <w:r w:rsidRPr="00F01155">
        <w:rPr>
          <w:rFonts w:ascii="Times New Roman" w:hAnsi="Times New Roman"/>
          <w:iCs/>
          <w:sz w:val="24"/>
          <w:szCs w:val="24"/>
        </w:rPr>
        <w:t>— URL:</w:t>
      </w:r>
      <w:r w:rsidRPr="00F01155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F01155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https://e.lanbook.com/book/92521?category_pk=2136</w:t>
        </w:r>
      </w:hyperlink>
      <w:r w:rsidRPr="00F01155">
        <w:rPr>
          <w:rFonts w:ascii="Times New Roman" w:hAnsi="Times New Roman"/>
          <w:iCs/>
          <w:sz w:val="24"/>
          <w:szCs w:val="24"/>
        </w:rPr>
        <w:t xml:space="preserve"> (дата обращения 29.06.2020г.)</w:t>
      </w:r>
    </w:p>
    <w:p w14:paraId="0BDA92E0" w14:textId="77777777" w:rsidR="00F01155" w:rsidRPr="00F01155" w:rsidRDefault="00F01155" w:rsidP="00F01155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01155">
        <w:rPr>
          <w:rFonts w:ascii="Times New Roman" w:hAnsi="Times New Roman"/>
          <w:iCs/>
          <w:sz w:val="24"/>
          <w:szCs w:val="24"/>
        </w:rPr>
        <w:t>Шамликашвили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, Ц.А. Медиация в вопросах и ответах </w:t>
      </w:r>
      <w:r w:rsidRPr="00F01155">
        <w:rPr>
          <w:rFonts w:ascii="Times New Roman" w:eastAsia="Calibri" w:hAnsi="Times New Roman"/>
          <w:iCs/>
          <w:sz w:val="24"/>
          <w:szCs w:val="24"/>
          <w:lang w:eastAsia="en-US"/>
        </w:rPr>
        <w:t>[Электронный ресурс]</w:t>
      </w:r>
      <w:r w:rsidRPr="00F01155">
        <w:rPr>
          <w:rFonts w:ascii="Times New Roman" w:hAnsi="Times New Roman"/>
          <w:iCs/>
          <w:sz w:val="24"/>
          <w:szCs w:val="24"/>
        </w:rPr>
        <w:t xml:space="preserve"> / Ц.А. </w:t>
      </w:r>
      <w:proofErr w:type="spellStart"/>
      <w:r w:rsidRPr="00F01155">
        <w:rPr>
          <w:rFonts w:ascii="Times New Roman" w:hAnsi="Times New Roman"/>
          <w:iCs/>
          <w:sz w:val="24"/>
          <w:szCs w:val="24"/>
        </w:rPr>
        <w:t>Шамликашвили</w:t>
      </w:r>
      <w:proofErr w:type="spellEnd"/>
      <w:r w:rsidRPr="00F01155">
        <w:rPr>
          <w:rFonts w:ascii="Times New Roman" w:hAnsi="Times New Roman"/>
          <w:iCs/>
          <w:sz w:val="24"/>
          <w:szCs w:val="24"/>
        </w:rPr>
        <w:t xml:space="preserve">. — М.: Изд‑во ООО «Межрегиональный центр управленческого и политического консультирования», 2017. — 95 с. — URL: </w:t>
      </w:r>
      <w:hyperlink r:id="rId20" w:history="1">
        <w:r w:rsidRPr="00F01155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http://fedim.ru/wp-content/uploads/2014/10/SHamlikashvili_Intervyu.pdf</w:t>
        </w:r>
      </w:hyperlink>
      <w:r w:rsidRPr="00F01155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 </w:t>
      </w:r>
      <w:r w:rsidRPr="00F01155">
        <w:rPr>
          <w:rFonts w:ascii="Times New Roman" w:hAnsi="Times New Roman"/>
          <w:iCs/>
          <w:sz w:val="24"/>
          <w:szCs w:val="24"/>
        </w:rPr>
        <w:t>(дата обращения 29.06.2020г.)</w:t>
      </w:r>
    </w:p>
    <w:p w14:paraId="568339A3" w14:textId="77777777" w:rsidR="0006048C" w:rsidRPr="00F01155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189381A6" w:rsidR="0006048C" w:rsidRPr="00F01155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F0115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350AC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0AC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F01155" w:rsidRPr="00F01155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F01155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F01155" w:rsidRPr="00F01155" w14:paraId="10D17049" w14:textId="77777777" w:rsidTr="005F5F92">
        <w:tc>
          <w:tcPr>
            <w:tcW w:w="1710" w:type="pct"/>
          </w:tcPr>
          <w:p w14:paraId="73FDE9A5" w14:textId="77777777" w:rsidR="00F01155" w:rsidRPr="00F01155" w:rsidRDefault="00F01155" w:rsidP="00F01155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EF946CA" w14:textId="77777777" w:rsidR="00F01155" w:rsidRPr="00F01155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понятие медиации, медиативные принципы, этапы, инструменты техники;</w:t>
            </w:r>
          </w:p>
          <w:p w14:paraId="6C1DAA4B" w14:textId="77777777" w:rsidR="00F01155" w:rsidRPr="00F01155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szCs w:val="24"/>
              </w:rPr>
            </w:pPr>
            <w:r w:rsidRPr="00F01155">
              <w:rPr>
                <w:szCs w:val="24"/>
              </w:rPr>
              <w:t>способы и приемы разрешения конфликтов;</w:t>
            </w:r>
          </w:p>
          <w:p w14:paraId="77D6D02F" w14:textId="491AE346" w:rsidR="00F01155" w:rsidRPr="00F01155" w:rsidRDefault="00F01155" w:rsidP="00F01155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этические основы профессиональной деятельности.</w:t>
            </w:r>
          </w:p>
        </w:tc>
        <w:tc>
          <w:tcPr>
            <w:tcW w:w="1607" w:type="pct"/>
          </w:tcPr>
          <w:p w14:paraId="09035E27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613FAE7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63161E0B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628B7904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14:paraId="0E8A63E9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6E279CA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14:paraId="00B2EAE0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14:paraId="6AE94C3E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14:paraId="131EE18F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BFF3B5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5288B" w14:textId="77777777" w:rsidR="00F01155" w:rsidRPr="00F01155" w:rsidRDefault="00F01155" w:rsidP="00F0115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176B776E" w14:textId="30212268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  <w:tr w:rsidR="00F01155" w:rsidRPr="00F01155" w14:paraId="7F5A3172" w14:textId="77777777" w:rsidTr="005F5F92">
        <w:tc>
          <w:tcPr>
            <w:tcW w:w="1710" w:type="pct"/>
          </w:tcPr>
          <w:p w14:paraId="4805AD7B" w14:textId="77777777" w:rsidR="00F01155" w:rsidRPr="00F01155" w:rsidRDefault="00F01155" w:rsidP="00F01155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1CDD2559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понимать потребности общества, групп, личности;</w:t>
            </w:r>
          </w:p>
          <w:p w14:paraId="6AEE93C2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5DA75DCE" w14:textId="77777777" w:rsidR="00F01155" w:rsidRPr="00F01155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выбирать способ работы с конфликтом;</w:t>
            </w:r>
          </w:p>
          <w:p w14:paraId="58DA1248" w14:textId="78C68A10" w:rsidR="00F01155" w:rsidRPr="00F01155" w:rsidRDefault="00F01155" w:rsidP="00F01155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F01155">
              <w:rPr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1607" w:type="pct"/>
          </w:tcPr>
          <w:p w14:paraId="174E6A9D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65CC282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F9EB4EB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268F5DFC" w14:textId="77777777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155261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FA596CC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E96ED8C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1F23DABE" w14:textId="77777777" w:rsidR="00F01155" w:rsidRPr="00F01155" w:rsidRDefault="00F01155" w:rsidP="00F01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8B7E6B" w14:textId="77777777" w:rsidR="00F01155" w:rsidRPr="00F01155" w:rsidRDefault="00F01155" w:rsidP="00F0115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30CB3919" w14:textId="2B7DAF15" w:rsidR="00F01155" w:rsidRPr="00F01155" w:rsidRDefault="00F01155" w:rsidP="00F01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155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других форм контроля </w:t>
            </w:r>
            <w:r w:rsidRPr="00F01155">
              <w:rPr>
                <w:rFonts w:ascii="Times New Roman" w:hAnsi="Times New Roman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F01155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F01155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1136D" w:rsidRPr="00F0115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6A548" w14:textId="77777777" w:rsidR="00837570" w:rsidRDefault="00837570" w:rsidP="008F3AF3">
      <w:pPr>
        <w:spacing w:after="0" w:line="240" w:lineRule="auto"/>
      </w:pPr>
      <w:r>
        <w:separator/>
      </w:r>
    </w:p>
  </w:endnote>
  <w:endnote w:type="continuationSeparator" w:id="0">
    <w:p w14:paraId="1F3E10E5" w14:textId="77777777" w:rsidR="00837570" w:rsidRDefault="00837570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218A37F2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9C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52E0A954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51A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654E" w14:textId="77777777" w:rsidR="00837570" w:rsidRDefault="00837570" w:rsidP="008F3AF3">
      <w:pPr>
        <w:spacing w:after="0" w:line="240" w:lineRule="auto"/>
      </w:pPr>
      <w:r>
        <w:separator/>
      </w:r>
    </w:p>
  </w:footnote>
  <w:footnote w:type="continuationSeparator" w:id="0">
    <w:p w14:paraId="29F64034" w14:textId="77777777" w:rsidR="00837570" w:rsidRDefault="00837570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6866FD3"/>
    <w:multiLevelType w:val="hybridMultilevel"/>
    <w:tmpl w:val="299CC0A2"/>
    <w:lvl w:ilvl="0" w:tplc="E55A64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906AB"/>
    <w:multiLevelType w:val="multilevel"/>
    <w:tmpl w:val="0D5E4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90FF3"/>
    <w:multiLevelType w:val="hybridMultilevel"/>
    <w:tmpl w:val="0AA00F9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6"/>
  </w:num>
  <w:num w:numId="5">
    <w:abstractNumId w:val="20"/>
  </w:num>
  <w:num w:numId="6">
    <w:abstractNumId w:val="8"/>
  </w:num>
  <w:num w:numId="7">
    <w:abstractNumId w:val="17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18"/>
  </w:num>
  <w:num w:numId="19">
    <w:abstractNumId w:val="9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6048C"/>
    <w:rsid w:val="00060E1F"/>
    <w:rsid w:val="000647B2"/>
    <w:rsid w:val="00071133"/>
    <w:rsid w:val="0008596F"/>
    <w:rsid w:val="00085F6D"/>
    <w:rsid w:val="00095A42"/>
    <w:rsid w:val="0010011A"/>
    <w:rsid w:val="00124AC1"/>
    <w:rsid w:val="0012537F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C44D0"/>
    <w:rsid w:val="003E366B"/>
    <w:rsid w:val="003F49EC"/>
    <w:rsid w:val="0041530A"/>
    <w:rsid w:val="004350AC"/>
    <w:rsid w:val="00455205"/>
    <w:rsid w:val="00463228"/>
    <w:rsid w:val="00475D70"/>
    <w:rsid w:val="00485F26"/>
    <w:rsid w:val="004A3927"/>
    <w:rsid w:val="004B6DE8"/>
    <w:rsid w:val="004D177B"/>
    <w:rsid w:val="00500A99"/>
    <w:rsid w:val="00505DA5"/>
    <w:rsid w:val="0050634D"/>
    <w:rsid w:val="00541606"/>
    <w:rsid w:val="0055310E"/>
    <w:rsid w:val="00556A35"/>
    <w:rsid w:val="005A0901"/>
    <w:rsid w:val="005A5E4C"/>
    <w:rsid w:val="005B6AFA"/>
    <w:rsid w:val="005D0440"/>
    <w:rsid w:val="005D7D75"/>
    <w:rsid w:val="005E651A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0D9C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37570"/>
    <w:rsid w:val="008510D4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C0870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AF4281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5C54"/>
    <w:rsid w:val="00EE33E1"/>
    <w:rsid w:val="00EF2D25"/>
    <w:rsid w:val="00F01155"/>
    <w:rsid w:val="00F1197A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3193" TargetMode="External"/><Relationship Id="rId18" Type="http://schemas.openxmlformats.org/officeDocument/2006/relationships/hyperlink" Target="https://urait.ru/bcode/47297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urait.ru/bcode/4743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7455" TargetMode="External"/><Relationship Id="rId20" Type="http://schemas.openxmlformats.org/officeDocument/2006/relationships/hyperlink" Target="http://fedim.ru/wp-content/uploads/2014/10/SHamlikashvili_Intervyu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4718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book/92521?category_pk=213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73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FE825-30FB-45A0-B98C-5B01BECD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2023-10-17T07:40:00Z</dcterms:created>
  <dcterms:modified xsi:type="dcterms:W3CDTF">2025-11-29T12:28:00Z</dcterms:modified>
</cp:coreProperties>
</file>