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F01155" w:rsidRPr="00B517C9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B517C9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B517C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B517C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B517C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B517C9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50D9C" w:rsidRPr="00B517C9" w14:paraId="4535B1C4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AF7F317" w14:textId="77777777" w:rsidR="00750D9C" w:rsidRPr="00B517C9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517C9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750D9C" w:rsidRPr="00B517C9" w14:paraId="471AAC65" w14:textId="77777777" w:rsidTr="00750D9C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7F18226" w14:textId="77777777" w:rsidR="00750D9C" w:rsidRPr="00B517C9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517C9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50D9C" w:rsidRPr="00B517C9" w14:paraId="6FA56B7D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5546832" w14:textId="77777777" w:rsidR="00750D9C" w:rsidRPr="00B517C9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517C9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722E2745" w14:textId="77777777" w:rsidR="00750D9C" w:rsidRPr="00B517C9" w:rsidRDefault="00750D9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517C9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F01155" w:rsidRPr="00B517C9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B517C9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01155" w:rsidRPr="00B517C9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517C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17C9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F01155" w:rsidRPr="00B517C9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517C9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17C9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F01155" w:rsidRPr="00B517C9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1155" w:rsidRPr="00B517C9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9AF5F78" w:rsidR="00AE7BEF" w:rsidRPr="00B517C9" w:rsidRDefault="005E651A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17C9">
              <w:rPr>
                <w:rFonts w:ascii="Arial" w:hAnsi="Arial" w:cs="Arial"/>
                <w:b/>
                <w:sz w:val="24"/>
                <w:szCs w:val="24"/>
              </w:rPr>
              <w:t>ОПЦ. 17.02.02</w:t>
            </w:r>
            <w:r w:rsidR="004350AC" w:rsidRPr="00B517C9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F1197A" w:rsidRPr="00B517C9">
              <w:rPr>
                <w:rFonts w:ascii="Arial" w:hAnsi="Arial" w:cs="Arial"/>
                <w:b/>
                <w:sz w:val="24"/>
                <w:szCs w:val="24"/>
              </w:rPr>
              <w:t>ОСНОВЫ МЕДИАЦИИ</w:t>
            </w:r>
          </w:p>
        </w:tc>
      </w:tr>
      <w:tr w:rsidR="00F01155" w:rsidRPr="00B517C9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B517C9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B517C9">
              <w:rPr>
                <w:rFonts w:ascii="Arial" w:hAnsi="Arial" w:cs="Arial"/>
                <w:sz w:val="24"/>
                <w:szCs w:val="24"/>
              </w:rPr>
              <w:t>36</w:t>
            </w:r>
            <w:r w:rsidRPr="00B517C9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B517C9">
              <w:rPr>
                <w:rFonts w:ascii="Arial" w:hAnsi="Arial" w:cs="Arial"/>
                <w:sz w:val="24"/>
                <w:szCs w:val="24"/>
              </w:rPr>
              <w:t>ов</w:t>
            </w:r>
            <w:r w:rsidRPr="00B517C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01155" w:rsidRPr="00B517C9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B517C9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B517C9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3B9A7033" w:rsidR="00A91058" w:rsidRPr="00B517C9" w:rsidRDefault="004350A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517C9">
        <w:rPr>
          <w:rFonts w:ascii="Arial" w:hAnsi="Arial" w:cs="Arial"/>
          <w:sz w:val="24"/>
          <w:szCs w:val="24"/>
        </w:rPr>
        <w:t>Голышманово,</w:t>
      </w:r>
      <w:r w:rsidR="00A91058" w:rsidRPr="00B517C9">
        <w:rPr>
          <w:rFonts w:ascii="Arial" w:hAnsi="Arial" w:cs="Arial"/>
          <w:sz w:val="24"/>
          <w:szCs w:val="24"/>
        </w:rPr>
        <w:t xml:space="preserve"> 202</w:t>
      </w:r>
      <w:r w:rsidR="005A5E4C" w:rsidRPr="00B517C9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B517C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B517C9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517C9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517C9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517C9">
        <w:rPr>
          <w:rFonts w:ascii="Arial" w:hAnsi="Arial" w:cs="Arial"/>
          <w:sz w:val="24"/>
          <w:szCs w:val="24"/>
        </w:rPr>
        <w:t>с целью</w:t>
      </w:r>
      <w:r w:rsidR="00485F26" w:rsidRPr="00B517C9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517C9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B517C9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B517C9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6259B5ED" w14:textId="77777777" w:rsidR="004D177B" w:rsidRPr="00B517C9" w:rsidRDefault="004D177B" w:rsidP="004D177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517C9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517C9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26A5350B" w14:textId="77777777" w:rsidR="004D177B" w:rsidRPr="00B517C9" w:rsidRDefault="004D177B" w:rsidP="004D177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AF0A8B6" w14:textId="77777777" w:rsidR="004D177B" w:rsidRPr="00B517C9" w:rsidRDefault="004D177B" w:rsidP="004D177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517C9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517C9">
        <w:rPr>
          <w:rFonts w:ascii="Arial" w:hAnsi="Arial" w:cs="Arial"/>
          <w:b/>
          <w:sz w:val="24"/>
          <w:szCs w:val="24"/>
        </w:rPr>
        <w:t>:</w:t>
      </w:r>
      <w:r w:rsidRPr="00B517C9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517C9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517C9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B517C9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155" w:rsidRPr="00B517C9" w14:paraId="7E90E619" w14:textId="77777777" w:rsidTr="00EA29FF">
        <w:tc>
          <w:tcPr>
            <w:tcW w:w="9638" w:type="dxa"/>
          </w:tcPr>
          <w:p w14:paraId="1E780CD4" w14:textId="77777777" w:rsidR="00A91058" w:rsidRPr="00B517C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F01155" w:rsidRPr="00B517C9" w14:paraId="5D119E2F" w14:textId="77777777" w:rsidTr="00EA29FF">
        <w:tc>
          <w:tcPr>
            <w:tcW w:w="9638" w:type="dxa"/>
          </w:tcPr>
          <w:p w14:paraId="17D8390E" w14:textId="77777777" w:rsidR="00A91058" w:rsidRPr="00B517C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517C9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517C9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F01155" w:rsidRPr="00B517C9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1D36618" w:rsidR="00A91058" w:rsidRPr="00B517C9" w:rsidRDefault="00A91058" w:rsidP="00B517C9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517C9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B517C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517C9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B517C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517C9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B517C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517C9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517C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A5E4C" w:rsidRPr="00B517C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517C9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F01155" w:rsidRPr="00B517C9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B517C9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B517C9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B517C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B517C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B517C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B517C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B517C9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B517C9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B517C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B517C9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B517C9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B517C9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F01155" w:rsidRPr="00B517C9" w14:paraId="1A8D7D1D" w14:textId="77777777" w:rsidTr="0080401A">
        <w:tc>
          <w:tcPr>
            <w:tcW w:w="7650" w:type="dxa"/>
          </w:tcPr>
          <w:p w14:paraId="66311D32" w14:textId="77777777" w:rsidR="00DF3D88" w:rsidRPr="00B517C9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B517C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01155" w:rsidRPr="00B517C9" w14:paraId="77D2F60D" w14:textId="4E884009" w:rsidTr="0080401A">
        <w:tc>
          <w:tcPr>
            <w:tcW w:w="7650" w:type="dxa"/>
          </w:tcPr>
          <w:p w14:paraId="05FE1CF3" w14:textId="1079DE25" w:rsidR="00DF3D88" w:rsidRPr="00B517C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B517C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4</w:t>
            </w:r>
          </w:p>
        </w:tc>
      </w:tr>
      <w:tr w:rsidR="00F01155" w:rsidRPr="00B517C9" w14:paraId="1DF37E72" w14:textId="0DAF0C32" w:rsidTr="0080401A">
        <w:tc>
          <w:tcPr>
            <w:tcW w:w="7650" w:type="dxa"/>
          </w:tcPr>
          <w:p w14:paraId="733650B3" w14:textId="77777777" w:rsidR="00DF3D88" w:rsidRPr="00B517C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B517C9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5</w:t>
            </w:r>
          </w:p>
        </w:tc>
      </w:tr>
      <w:tr w:rsidR="00F01155" w:rsidRPr="00B517C9" w14:paraId="3F0402B9" w14:textId="62189B33" w:rsidTr="0080401A">
        <w:tc>
          <w:tcPr>
            <w:tcW w:w="7650" w:type="dxa"/>
          </w:tcPr>
          <w:p w14:paraId="21469AA8" w14:textId="77777777" w:rsidR="00DF3D88" w:rsidRPr="00B517C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C378A7A" w:rsidR="00DF3D88" w:rsidRPr="00B517C9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7</w:t>
            </w:r>
          </w:p>
        </w:tc>
      </w:tr>
      <w:tr w:rsidR="00F01155" w:rsidRPr="00B517C9" w14:paraId="664CB664" w14:textId="560C06C0" w:rsidTr="0080401A">
        <w:tc>
          <w:tcPr>
            <w:tcW w:w="7650" w:type="dxa"/>
          </w:tcPr>
          <w:p w14:paraId="17E955E4" w14:textId="77777777" w:rsidR="00DF3D88" w:rsidRPr="00B517C9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5F3C7A5" w:rsidR="00DF3D88" w:rsidRPr="00B517C9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8</w:t>
            </w:r>
          </w:p>
        </w:tc>
      </w:tr>
    </w:tbl>
    <w:p w14:paraId="27FE14D6" w14:textId="77777777" w:rsidR="008F3AF3" w:rsidRPr="00B517C9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B517C9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B517C9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B517C9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B517C9" w:rsidRDefault="008F3AF3" w:rsidP="004350AC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br w:type="page"/>
      </w:r>
      <w:r w:rsidRPr="00B517C9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B517C9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B517C9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696ACCDF" w:rsidR="008F3AF3" w:rsidRPr="00B517C9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B517C9">
        <w:rPr>
          <w:rFonts w:ascii="Arial" w:hAnsi="Arial" w:cs="Arial"/>
          <w:sz w:val="24"/>
          <w:szCs w:val="24"/>
        </w:rPr>
        <w:t xml:space="preserve"> </w:t>
      </w:r>
      <w:r w:rsidR="00F1197A" w:rsidRPr="00B517C9">
        <w:rPr>
          <w:rFonts w:ascii="Arial" w:hAnsi="Arial" w:cs="Arial"/>
          <w:sz w:val="24"/>
          <w:szCs w:val="24"/>
        </w:rPr>
        <w:t>Основы медиации</w:t>
      </w:r>
      <w:r w:rsidR="00F1197A" w:rsidRPr="00B517C9">
        <w:rPr>
          <w:rFonts w:ascii="Arial" w:hAnsi="Arial" w:cs="Arial"/>
          <w:i/>
          <w:sz w:val="24"/>
          <w:szCs w:val="24"/>
        </w:rPr>
        <w:t xml:space="preserve"> </w:t>
      </w:r>
      <w:r w:rsidRPr="00B517C9">
        <w:rPr>
          <w:rFonts w:ascii="Arial" w:hAnsi="Arial" w:cs="Arial"/>
          <w:sz w:val="24"/>
          <w:szCs w:val="24"/>
        </w:rPr>
        <w:t>является</w:t>
      </w:r>
      <w:r w:rsidR="00485F26" w:rsidRPr="00B517C9">
        <w:rPr>
          <w:rFonts w:ascii="Arial" w:hAnsi="Arial" w:cs="Arial"/>
          <w:sz w:val="24"/>
          <w:szCs w:val="24"/>
        </w:rPr>
        <w:t xml:space="preserve"> вариативной</w:t>
      </w:r>
      <w:r w:rsidRPr="00B517C9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517C9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B517C9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517C9">
        <w:rPr>
          <w:rFonts w:ascii="Arial" w:hAnsi="Arial" w:cs="Arial"/>
          <w:sz w:val="24"/>
          <w:szCs w:val="24"/>
        </w:rPr>
        <w:t xml:space="preserve"> учебной</w:t>
      </w:r>
      <w:r w:rsidRPr="00B517C9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F01155" w:rsidRPr="00B517C9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B517C9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B517C9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01155" w:rsidRPr="00B517C9" w14:paraId="33BE2B26" w14:textId="77777777" w:rsidTr="0019434A">
        <w:trPr>
          <w:trHeight w:val="279"/>
        </w:trPr>
        <w:tc>
          <w:tcPr>
            <w:tcW w:w="2507" w:type="pct"/>
          </w:tcPr>
          <w:p w14:paraId="22041A83" w14:textId="77777777" w:rsidR="00F1197A" w:rsidRPr="00B517C9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понимать потребности общества, групп, личности;</w:t>
            </w:r>
          </w:p>
          <w:p w14:paraId="1279D3BB" w14:textId="77777777" w:rsidR="00F1197A" w:rsidRPr="00B517C9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66BC72FD" w14:textId="77777777" w:rsidR="00F1197A" w:rsidRPr="00B517C9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выбирать способ работы с конфликтом;</w:t>
            </w:r>
          </w:p>
          <w:p w14:paraId="5753B4A5" w14:textId="66944DBE" w:rsidR="00F1197A" w:rsidRPr="00B517C9" w:rsidRDefault="00F1197A" w:rsidP="00F1197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2493" w:type="pct"/>
          </w:tcPr>
          <w:p w14:paraId="17A5D7F1" w14:textId="77777777" w:rsidR="00F1197A" w:rsidRPr="00B517C9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понятие медиации, медиативные принципы, этапы, инструменты техники;</w:t>
            </w:r>
          </w:p>
          <w:p w14:paraId="5059E6EE" w14:textId="77777777" w:rsidR="00F1197A" w:rsidRPr="00B517C9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способы и приемы разрешения конфликтов;</w:t>
            </w:r>
          </w:p>
          <w:p w14:paraId="4145F469" w14:textId="23FD2303" w:rsidR="00F1197A" w:rsidRPr="00B517C9" w:rsidRDefault="00F1197A" w:rsidP="00F1197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B517C9">
              <w:rPr>
                <w:rFonts w:ascii="Arial" w:hAnsi="Arial" w:cs="Arial"/>
                <w:szCs w:val="24"/>
              </w:rPr>
              <w:t>этические основы профессиональной деятельности.</w:t>
            </w:r>
            <w:proofErr w:type="gramEnd"/>
          </w:p>
        </w:tc>
      </w:tr>
    </w:tbl>
    <w:p w14:paraId="218A23D4" w14:textId="77777777" w:rsidR="0006048C" w:rsidRPr="00B517C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B517C9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B517C9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F01155" w:rsidRPr="00B517C9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B517C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B517C9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B517C9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F01155" w:rsidRPr="00B517C9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B517C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B517C9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F01155" w:rsidRPr="00B517C9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B517C9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B517C9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6416BCA" w:rsidR="005E72CD" w:rsidRPr="00B517C9" w:rsidRDefault="00F1197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Основы медиации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B517C9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517C9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B517C9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B517C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B517C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517C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B517C9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B517C9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B517C9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B517C9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B517C9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B517C9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F01155" w:rsidRPr="00B517C9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01155" w:rsidRPr="00B517C9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B517C9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B517C9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F01155" w:rsidRPr="00B517C9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B517C9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B517C9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517C9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F01155" w:rsidRPr="00B517C9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F01155" w:rsidRPr="00B517C9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B517C9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B517C9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F01155" w:rsidRPr="00B517C9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B517C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B517C9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B517C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B517C9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F01155" w:rsidRPr="00B517C9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B517C9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517C9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517C9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B517C9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B517C9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B517C9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B517C9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B517C9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517C9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517C9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517C9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517C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517C9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B517C9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B517C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B517C9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B517C9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517C9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EA29D71" w:rsidR="0006048C" w:rsidRPr="00B517C9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1155" w:rsidRPr="00B517C9">
        <w:rPr>
          <w:rFonts w:ascii="Arial" w:hAnsi="Arial" w:cs="Arial"/>
          <w:b/>
          <w:sz w:val="24"/>
          <w:szCs w:val="24"/>
          <w:lang w:eastAsia="en-US"/>
        </w:rPr>
        <w:t>О</w:t>
      </w:r>
      <w:r w:rsidR="00F01155" w:rsidRPr="00B517C9">
        <w:rPr>
          <w:rFonts w:ascii="Arial" w:hAnsi="Arial" w:cs="Arial"/>
          <w:b/>
          <w:iCs/>
          <w:sz w:val="24"/>
          <w:szCs w:val="24"/>
          <w:lang w:eastAsia="en-US"/>
        </w:rPr>
        <w:t>сновы медиации</w:t>
      </w:r>
    </w:p>
    <w:tbl>
      <w:tblPr>
        <w:tblW w:w="50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11579"/>
        <w:gridCol w:w="989"/>
      </w:tblGrid>
      <w:tr w:rsidR="00F01155" w:rsidRPr="00B517C9" w14:paraId="3D84603F" w14:textId="77777777" w:rsidTr="00F01155">
        <w:trPr>
          <w:trHeight w:val="20"/>
        </w:trPr>
        <w:tc>
          <w:tcPr>
            <w:tcW w:w="837" w:type="pct"/>
          </w:tcPr>
          <w:p w14:paraId="7E08F4F8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61" w:type="pct"/>
          </w:tcPr>
          <w:p w14:paraId="38AAC648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517C9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517C9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02" w:type="pct"/>
            <w:shd w:val="clear" w:color="auto" w:fill="FFFFFF"/>
          </w:tcPr>
          <w:p w14:paraId="0A85791F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17C9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F01155" w:rsidRPr="00B517C9" w14:paraId="3681712F" w14:textId="77777777" w:rsidTr="00F01155">
        <w:trPr>
          <w:trHeight w:val="20"/>
        </w:trPr>
        <w:tc>
          <w:tcPr>
            <w:tcW w:w="837" w:type="pct"/>
          </w:tcPr>
          <w:p w14:paraId="762B8974" w14:textId="1EDFF3A4" w:rsidR="00F01155" w:rsidRPr="00B517C9" w:rsidRDefault="00F01155" w:rsidP="00F011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61" w:type="pct"/>
          </w:tcPr>
          <w:p w14:paraId="7F45289D" w14:textId="10928CB5" w:rsidR="00F01155" w:rsidRPr="00B517C9" w:rsidRDefault="00F01155" w:rsidP="00F0115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17C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</w:tcPr>
          <w:p w14:paraId="1B340A72" w14:textId="612CC315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517C9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F01155" w:rsidRPr="00B517C9" w14:paraId="4967B8EB" w14:textId="77777777" w:rsidTr="00F01155">
        <w:trPr>
          <w:trHeight w:val="20"/>
        </w:trPr>
        <w:tc>
          <w:tcPr>
            <w:tcW w:w="4698" w:type="pct"/>
            <w:gridSpan w:val="2"/>
          </w:tcPr>
          <w:p w14:paraId="280F46DF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Раздел 1. Основы медиации</w:t>
            </w:r>
          </w:p>
        </w:tc>
        <w:tc>
          <w:tcPr>
            <w:tcW w:w="302" w:type="pct"/>
          </w:tcPr>
          <w:p w14:paraId="6D1E95DA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17C9">
              <w:rPr>
                <w:rFonts w:ascii="Arial" w:hAnsi="Arial" w:cs="Arial"/>
                <w:sz w:val="24"/>
                <w:szCs w:val="24"/>
                <w:lang w:val="en-US"/>
              </w:rPr>
              <w:t>28</w:t>
            </w:r>
          </w:p>
        </w:tc>
      </w:tr>
      <w:tr w:rsidR="00F01155" w:rsidRPr="00B517C9" w14:paraId="5EA7FB21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B2DD86E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14:paraId="18D4AB43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Введение в медиацию</w:t>
            </w:r>
          </w:p>
        </w:tc>
        <w:tc>
          <w:tcPr>
            <w:tcW w:w="3861" w:type="pct"/>
          </w:tcPr>
          <w:p w14:paraId="31BADEC4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6900CC3C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01155" w:rsidRPr="00B517C9" w14:paraId="1F2FCC8B" w14:textId="77777777" w:rsidTr="00F01155">
        <w:trPr>
          <w:trHeight w:val="20"/>
        </w:trPr>
        <w:tc>
          <w:tcPr>
            <w:tcW w:w="837" w:type="pct"/>
            <w:vMerge/>
          </w:tcPr>
          <w:p w14:paraId="6D59F8F4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2FB08BE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Конфликт: понятие, структура, классификация</w:t>
            </w:r>
          </w:p>
        </w:tc>
        <w:tc>
          <w:tcPr>
            <w:tcW w:w="302" w:type="pct"/>
            <w:vMerge/>
          </w:tcPr>
          <w:p w14:paraId="22F4AA23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8978CB3" w14:textId="77777777" w:rsidTr="00F01155">
        <w:trPr>
          <w:trHeight w:val="20"/>
        </w:trPr>
        <w:tc>
          <w:tcPr>
            <w:tcW w:w="837" w:type="pct"/>
            <w:vMerge/>
          </w:tcPr>
          <w:p w14:paraId="07C6C37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F44A2CF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Медиация как альтернативный способ разрешения споров</w:t>
            </w:r>
          </w:p>
        </w:tc>
        <w:tc>
          <w:tcPr>
            <w:tcW w:w="302" w:type="pct"/>
            <w:vMerge/>
          </w:tcPr>
          <w:p w14:paraId="3726DA75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53AE02E7" w14:textId="77777777" w:rsidTr="00F01155">
        <w:trPr>
          <w:trHeight w:val="20"/>
        </w:trPr>
        <w:tc>
          <w:tcPr>
            <w:tcW w:w="837" w:type="pct"/>
            <w:vMerge/>
          </w:tcPr>
          <w:p w14:paraId="18FD92D6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2F6CD1E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Медиация как междисциплинарная область</w:t>
            </w:r>
          </w:p>
        </w:tc>
        <w:tc>
          <w:tcPr>
            <w:tcW w:w="302" w:type="pct"/>
            <w:vMerge/>
          </w:tcPr>
          <w:p w14:paraId="6127ECA3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201DC064" w14:textId="77777777" w:rsidTr="00F01155">
        <w:trPr>
          <w:trHeight w:val="20"/>
        </w:trPr>
        <w:tc>
          <w:tcPr>
            <w:tcW w:w="837" w:type="pct"/>
            <w:vMerge/>
          </w:tcPr>
          <w:p w14:paraId="55B24204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B7516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10E79A79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01155" w:rsidRPr="00B517C9" w14:paraId="1E48A091" w14:textId="77777777" w:rsidTr="00F01155">
        <w:trPr>
          <w:trHeight w:val="20"/>
        </w:trPr>
        <w:tc>
          <w:tcPr>
            <w:tcW w:w="837" w:type="pct"/>
            <w:vMerge/>
          </w:tcPr>
          <w:p w14:paraId="306A8B27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269344F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1. Разрешение конфликтных ситуаций</w:t>
            </w:r>
          </w:p>
          <w:p w14:paraId="190865B6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2. Решение кейсов по медиации</w:t>
            </w:r>
          </w:p>
        </w:tc>
        <w:tc>
          <w:tcPr>
            <w:tcW w:w="302" w:type="pct"/>
            <w:vMerge/>
          </w:tcPr>
          <w:p w14:paraId="7232B4A2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2B3A49E6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63449BF0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14:paraId="5A1F280B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Медиация как процедура</w:t>
            </w:r>
          </w:p>
          <w:p w14:paraId="78501060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11FA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0478D970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01155" w:rsidRPr="00B517C9" w14:paraId="08E6DD46" w14:textId="77777777" w:rsidTr="00F01155">
        <w:trPr>
          <w:trHeight w:val="20"/>
        </w:trPr>
        <w:tc>
          <w:tcPr>
            <w:tcW w:w="837" w:type="pct"/>
            <w:vMerge/>
          </w:tcPr>
          <w:p w14:paraId="7631B679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C322974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Медиатор: правовой и социальный статус. Цели и задачи деятельности медиатора</w:t>
            </w:r>
          </w:p>
        </w:tc>
        <w:tc>
          <w:tcPr>
            <w:tcW w:w="302" w:type="pct"/>
            <w:vMerge/>
          </w:tcPr>
          <w:p w14:paraId="5B6D3DC0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B3B04D1" w14:textId="77777777" w:rsidTr="00F01155">
        <w:trPr>
          <w:trHeight w:val="20"/>
        </w:trPr>
        <w:tc>
          <w:tcPr>
            <w:tcW w:w="837" w:type="pct"/>
            <w:vMerge/>
          </w:tcPr>
          <w:p w14:paraId="1BC376D6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4B2B04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Восприятие. Основные эффекты восприятия. Типология собеседников</w:t>
            </w:r>
          </w:p>
        </w:tc>
        <w:tc>
          <w:tcPr>
            <w:tcW w:w="302" w:type="pct"/>
            <w:vMerge/>
          </w:tcPr>
          <w:p w14:paraId="46209683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6A1E75E" w14:textId="77777777" w:rsidTr="00F01155">
        <w:trPr>
          <w:trHeight w:val="20"/>
        </w:trPr>
        <w:tc>
          <w:tcPr>
            <w:tcW w:w="837" w:type="pct"/>
            <w:vMerge/>
          </w:tcPr>
          <w:p w14:paraId="5234AEF9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4A2979C5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Принципы и фазы медиации</w:t>
            </w:r>
          </w:p>
        </w:tc>
        <w:tc>
          <w:tcPr>
            <w:tcW w:w="302" w:type="pct"/>
            <w:vMerge/>
          </w:tcPr>
          <w:p w14:paraId="34316950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7294422" w14:textId="77777777" w:rsidTr="00F01155">
        <w:trPr>
          <w:trHeight w:val="20"/>
        </w:trPr>
        <w:tc>
          <w:tcPr>
            <w:tcW w:w="837" w:type="pct"/>
            <w:vMerge/>
          </w:tcPr>
          <w:p w14:paraId="6C360206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EF88A33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Инструменты медиации. Этические аспекты </w:t>
            </w:r>
            <w:proofErr w:type="gramStart"/>
            <w:r w:rsidRPr="00B517C9">
              <w:rPr>
                <w:rFonts w:ascii="Arial" w:hAnsi="Arial" w:cs="Arial"/>
                <w:sz w:val="24"/>
                <w:szCs w:val="24"/>
              </w:rPr>
              <w:t>медиативной</w:t>
            </w:r>
            <w:proofErr w:type="gramEnd"/>
            <w:r w:rsidRPr="00B517C9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02" w:type="pct"/>
            <w:vMerge/>
          </w:tcPr>
          <w:p w14:paraId="4FDAC7A1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E5D3E5F" w14:textId="77777777" w:rsidTr="00F01155">
        <w:trPr>
          <w:trHeight w:val="20"/>
        </w:trPr>
        <w:tc>
          <w:tcPr>
            <w:tcW w:w="837" w:type="pct"/>
            <w:vMerge/>
          </w:tcPr>
          <w:p w14:paraId="25277B4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76B06193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Профилактика синдрома эмоционального выгорания у медиатора</w:t>
            </w:r>
          </w:p>
        </w:tc>
        <w:tc>
          <w:tcPr>
            <w:tcW w:w="302" w:type="pct"/>
            <w:vMerge/>
          </w:tcPr>
          <w:p w14:paraId="679C32FF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6E70B544" w14:textId="77777777" w:rsidTr="00F01155">
        <w:trPr>
          <w:trHeight w:val="20"/>
        </w:trPr>
        <w:tc>
          <w:tcPr>
            <w:tcW w:w="837" w:type="pct"/>
            <w:vMerge/>
          </w:tcPr>
          <w:p w14:paraId="0A2EA545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A870B21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69C2BA44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01155" w:rsidRPr="00B517C9" w14:paraId="7AD1A9CC" w14:textId="77777777" w:rsidTr="00F01155">
        <w:trPr>
          <w:trHeight w:val="20"/>
        </w:trPr>
        <w:tc>
          <w:tcPr>
            <w:tcW w:w="837" w:type="pct"/>
            <w:vMerge/>
          </w:tcPr>
          <w:p w14:paraId="74E6E77D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94B94EE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3. Коммуникация в медиации. Медиативная беседа</w:t>
            </w:r>
          </w:p>
          <w:p w14:paraId="439D454E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4. Эмоции и чувства</w:t>
            </w:r>
          </w:p>
          <w:p w14:paraId="037888D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5. Медиативное соглашение: сущность, особенности заключения и исполнения</w:t>
            </w:r>
          </w:p>
          <w:p w14:paraId="42259EB4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6. Процедура медиации. Работа с интересами сторон</w:t>
            </w:r>
          </w:p>
        </w:tc>
        <w:tc>
          <w:tcPr>
            <w:tcW w:w="302" w:type="pct"/>
            <w:vMerge/>
          </w:tcPr>
          <w:p w14:paraId="384644FF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3039998A" w14:textId="77777777" w:rsidTr="00F01155">
        <w:trPr>
          <w:trHeight w:val="20"/>
        </w:trPr>
        <w:tc>
          <w:tcPr>
            <w:tcW w:w="4698" w:type="pct"/>
            <w:gridSpan w:val="2"/>
          </w:tcPr>
          <w:p w14:paraId="586BFC08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Раздел 2. Медиация и медиативный подход</w:t>
            </w:r>
          </w:p>
        </w:tc>
        <w:tc>
          <w:tcPr>
            <w:tcW w:w="302" w:type="pct"/>
          </w:tcPr>
          <w:p w14:paraId="41B0A1BD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01155" w:rsidRPr="00B517C9" w14:paraId="5325154D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CC420B8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Тема 1.3. </w:t>
            </w:r>
          </w:p>
          <w:p w14:paraId="7B2807A9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Медиация и медиативный подход в различных сферах деятельности</w:t>
            </w:r>
          </w:p>
        </w:tc>
        <w:tc>
          <w:tcPr>
            <w:tcW w:w="3861" w:type="pct"/>
          </w:tcPr>
          <w:p w14:paraId="49BACFE9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1EC6FEAE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01155" w:rsidRPr="00B517C9" w14:paraId="51EF39D2" w14:textId="77777777" w:rsidTr="00F01155">
        <w:trPr>
          <w:trHeight w:val="192"/>
        </w:trPr>
        <w:tc>
          <w:tcPr>
            <w:tcW w:w="837" w:type="pct"/>
            <w:vMerge/>
          </w:tcPr>
          <w:p w14:paraId="50AF1EB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93B047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Медиативный подход. </w:t>
            </w:r>
            <w:proofErr w:type="spellStart"/>
            <w:r w:rsidRPr="00B517C9">
              <w:rPr>
                <w:rFonts w:ascii="Arial" w:hAnsi="Arial" w:cs="Arial"/>
                <w:sz w:val="24"/>
                <w:szCs w:val="24"/>
              </w:rPr>
              <w:t>Медиационные</w:t>
            </w:r>
            <w:proofErr w:type="spellEnd"/>
            <w:r w:rsidRPr="00B517C9">
              <w:rPr>
                <w:rFonts w:ascii="Arial" w:hAnsi="Arial" w:cs="Arial"/>
                <w:sz w:val="24"/>
                <w:szCs w:val="24"/>
              </w:rPr>
              <w:t xml:space="preserve"> техники</w:t>
            </w:r>
          </w:p>
        </w:tc>
        <w:tc>
          <w:tcPr>
            <w:tcW w:w="302" w:type="pct"/>
            <w:vMerge/>
          </w:tcPr>
          <w:p w14:paraId="1828025C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25F779DD" w14:textId="77777777" w:rsidTr="00F01155">
        <w:trPr>
          <w:trHeight w:val="20"/>
        </w:trPr>
        <w:tc>
          <w:tcPr>
            <w:tcW w:w="837" w:type="pct"/>
            <w:vMerge/>
          </w:tcPr>
          <w:p w14:paraId="618A022E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6829733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5AEF3600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01155" w:rsidRPr="00B517C9" w14:paraId="043FB07E" w14:textId="77777777" w:rsidTr="00F01155">
        <w:trPr>
          <w:trHeight w:val="20"/>
        </w:trPr>
        <w:tc>
          <w:tcPr>
            <w:tcW w:w="837" w:type="pct"/>
            <w:vMerge/>
          </w:tcPr>
          <w:p w14:paraId="220AE14A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16718AB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7. Техники медиации</w:t>
            </w:r>
          </w:p>
          <w:p w14:paraId="1CE40047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8. Акцентуация характера и ее учет при коммуникации</w:t>
            </w:r>
          </w:p>
          <w:p w14:paraId="71EB5D2F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Практическое занятие № 9. Особенности применения медиации при разрешении споров</w:t>
            </w:r>
          </w:p>
        </w:tc>
        <w:tc>
          <w:tcPr>
            <w:tcW w:w="302" w:type="pct"/>
            <w:vMerge/>
          </w:tcPr>
          <w:p w14:paraId="6D62D985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4759CB96" w14:textId="77777777" w:rsidTr="00F01155">
        <w:trPr>
          <w:trHeight w:val="20"/>
        </w:trPr>
        <w:tc>
          <w:tcPr>
            <w:tcW w:w="4698" w:type="pct"/>
            <w:gridSpan w:val="2"/>
          </w:tcPr>
          <w:p w14:paraId="1A6277EA" w14:textId="45A6D835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517C9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B517C9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B517C9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02" w:type="pct"/>
          </w:tcPr>
          <w:p w14:paraId="4E9F10F1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B517C9" w14:paraId="1ED1CBE9" w14:textId="77777777" w:rsidTr="00F01155">
        <w:trPr>
          <w:trHeight w:val="315"/>
        </w:trPr>
        <w:tc>
          <w:tcPr>
            <w:tcW w:w="4698" w:type="pct"/>
            <w:gridSpan w:val="2"/>
          </w:tcPr>
          <w:p w14:paraId="5AE411C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02" w:type="pct"/>
          </w:tcPr>
          <w:p w14:paraId="7A8A1843" w14:textId="77777777" w:rsidR="00F01155" w:rsidRPr="00B517C9" w:rsidRDefault="00F01155" w:rsidP="00B517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B517C9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B517C9" w:rsidRDefault="00095A42" w:rsidP="00680743">
      <w:pPr>
        <w:rPr>
          <w:rFonts w:ascii="Arial" w:hAnsi="Arial" w:cs="Arial"/>
          <w:sz w:val="24"/>
          <w:szCs w:val="24"/>
        </w:rPr>
        <w:sectPr w:rsidR="00095A42" w:rsidRPr="00B517C9" w:rsidSect="00F01155">
          <w:footerReference w:type="even" r:id="rId13"/>
          <w:pgSz w:w="16838" w:h="11906" w:orient="landscape"/>
          <w:pgMar w:top="1276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517C9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517C9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517C9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517C9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1DACCB3A" w:rsidR="0006048C" w:rsidRPr="00B517C9" w:rsidRDefault="0006048C" w:rsidP="00B517C9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17C9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B517C9">
        <w:rPr>
          <w:rFonts w:ascii="Arial" w:hAnsi="Arial" w:cs="Arial"/>
          <w:sz w:val="24"/>
          <w:szCs w:val="24"/>
        </w:rPr>
        <w:t>Для реализац</w:t>
      </w:r>
      <w:r w:rsidR="00963EBB" w:rsidRPr="00B517C9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517C9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B517C9">
        <w:rPr>
          <w:rFonts w:ascii="Arial" w:hAnsi="Arial" w:cs="Arial"/>
          <w:sz w:val="24"/>
          <w:szCs w:val="24"/>
        </w:rPr>
        <w:t xml:space="preserve"> </w:t>
      </w:r>
      <w:r w:rsidR="00B517C9" w:rsidRPr="00B517C9">
        <w:rPr>
          <w:rFonts w:ascii="Arial" w:hAnsi="Arial" w:cs="Arial"/>
          <w:b/>
          <w:sz w:val="24"/>
          <w:szCs w:val="24"/>
        </w:rPr>
        <w:t>к</w:t>
      </w:r>
      <w:r w:rsidRPr="00B517C9">
        <w:rPr>
          <w:rFonts w:ascii="Arial" w:hAnsi="Arial" w:cs="Arial"/>
          <w:b/>
          <w:sz w:val="24"/>
          <w:szCs w:val="24"/>
        </w:rPr>
        <w:t>абинет «</w:t>
      </w:r>
      <w:r w:rsidR="004350AC" w:rsidRPr="00B517C9">
        <w:rPr>
          <w:rFonts w:ascii="Arial" w:hAnsi="Arial" w:cs="Arial"/>
          <w:b/>
          <w:sz w:val="24"/>
          <w:szCs w:val="24"/>
        </w:rPr>
        <w:t>С</w:t>
      </w:r>
      <w:r w:rsidR="00F01155" w:rsidRPr="00B517C9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B517C9">
        <w:rPr>
          <w:rFonts w:ascii="Arial" w:hAnsi="Arial" w:cs="Arial"/>
          <w:b/>
          <w:sz w:val="24"/>
          <w:szCs w:val="24"/>
        </w:rPr>
        <w:t>»</w:t>
      </w:r>
      <w:r w:rsidRPr="00B517C9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B517C9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3EA6A4B9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942A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1A0A1969" w14:textId="08FD213A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942A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0942A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0942A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0942AF">
        <w:rPr>
          <w:rFonts w:ascii="Arial" w:hAnsi="Arial" w:cs="Arial"/>
          <w:sz w:val="24"/>
          <w:szCs w:val="24"/>
        </w:rPr>
        <w:t>компл</w:t>
      </w:r>
      <w:proofErr w:type="spellEnd"/>
      <w:r w:rsidRPr="000942AF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;</w:t>
      </w:r>
    </w:p>
    <w:p w14:paraId="107DA092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 xml:space="preserve">рабочее место </w:t>
      </w:r>
      <w:r w:rsidRPr="000942AF">
        <w:rPr>
          <w:rFonts w:ascii="Arial" w:hAnsi="Arial" w:cs="Arial"/>
          <w:iCs/>
          <w:sz w:val="24"/>
          <w:szCs w:val="24"/>
        </w:rPr>
        <w:t>для</w:t>
      </w:r>
      <w:r w:rsidRPr="000942A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0942AF">
        <w:rPr>
          <w:rFonts w:ascii="Arial" w:hAnsi="Arial" w:cs="Arial"/>
          <w:sz w:val="24"/>
          <w:szCs w:val="24"/>
        </w:rPr>
        <w:t>компл</w:t>
      </w:r>
      <w:proofErr w:type="spellEnd"/>
      <w:r w:rsidRPr="000942AF">
        <w:rPr>
          <w:rFonts w:ascii="Arial" w:hAnsi="Arial" w:cs="Arial"/>
          <w:sz w:val="24"/>
          <w:szCs w:val="24"/>
        </w:rPr>
        <w:t xml:space="preserve">.; </w:t>
      </w:r>
    </w:p>
    <w:p w14:paraId="3E85C932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>доска – 1 шт.;</w:t>
      </w:r>
    </w:p>
    <w:p w14:paraId="2D8459EF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497AE656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0942A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942A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0942A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0AE35A25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 xml:space="preserve">пакет программ </w:t>
      </w:r>
      <w:r w:rsidRPr="000942AF">
        <w:rPr>
          <w:rFonts w:ascii="Arial" w:hAnsi="Arial" w:cs="Arial"/>
          <w:sz w:val="24"/>
          <w:szCs w:val="24"/>
          <w:lang w:val="en-US"/>
        </w:rPr>
        <w:t>Microsoft</w:t>
      </w:r>
      <w:r w:rsidRPr="000942AF"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  <w:lang w:val="en-US"/>
        </w:rPr>
        <w:t>Office</w:t>
      </w:r>
      <w:r w:rsidRPr="000942AF">
        <w:rPr>
          <w:rFonts w:ascii="Arial" w:hAnsi="Arial" w:cs="Arial"/>
          <w:sz w:val="24"/>
          <w:szCs w:val="24"/>
        </w:rPr>
        <w:t xml:space="preserve">, </w:t>
      </w:r>
      <w:r w:rsidRPr="000942AF">
        <w:rPr>
          <w:rFonts w:ascii="Arial" w:hAnsi="Arial" w:cs="Arial"/>
          <w:sz w:val="24"/>
          <w:szCs w:val="24"/>
          <w:lang w:val="en-US"/>
        </w:rPr>
        <w:t>Microsoft</w:t>
      </w:r>
      <w:r w:rsidRPr="000942AF"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  <w:lang w:val="en-US"/>
        </w:rPr>
        <w:t>Windows</w:t>
      </w:r>
      <w:r w:rsidRPr="000942AF">
        <w:rPr>
          <w:rFonts w:ascii="Arial" w:hAnsi="Arial" w:cs="Arial"/>
          <w:sz w:val="24"/>
          <w:szCs w:val="24"/>
        </w:rPr>
        <w:t>;</w:t>
      </w:r>
    </w:p>
    <w:p w14:paraId="4F05FC4E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942AF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33AD2563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148013C5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 xml:space="preserve">- </w:t>
      </w:r>
      <w:r w:rsidRPr="000942A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0942AF">
        <w:rPr>
          <w:rFonts w:ascii="Arial" w:hAnsi="Arial" w:cs="Arial"/>
          <w:sz w:val="24"/>
          <w:szCs w:val="24"/>
        </w:rPr>
        <w:t xml:space="preserve"> – 1 шт.</w:t>
      </w:r>
    </w:p>
    <w:p w14:paraId="10832704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интерактивная доска – 1 шт.</w:t>
      </w:r>
    </w:p>
    <w:p w14:paraId="127C6BA5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колонки – 2 шт.</w:t>
      </w:r>
    </w:p>
    <w:p w14:paraId="4A3A4C58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0942AF">
        <w:rPr>
          <w:rFonts w:ascii="Arial" w:hAnsi="Arial" w:cs="Arial"/>
          <w:sz w:val="24"/>
          <w:szCs w:val="24"/>
        </w:rPr>
        <w:t xml:space="preserve"> </w:t>
      </w:r>
    </w:p>
    <w:p w14:paraId="398F96AC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0942AF">
        <w:rPr>
          <w:rFonts w:ascii="Arial" w:hAnsi="Arial" w:cs="Arial"/>
          <w:sz w:val="24"/>
          <w:szCs w:val="24"/>
        </w:rPr>
        <w:t xml:space="preserve"> </w:t>
      </w:r>
    </w:p>
    <w:p w14:paraId="549421FE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51E9017D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-</w:t>
      </w:r>
      <w:r w:rsidRPr="000942A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942AF">
        <w:rPr>
          <w:rFonts w:ascii="Arial" w:hAnsi="Arial" w:cs="Arial"/>
          <w:sz w:val="24"/>
          <w:szCs w:val="24"/>
        </w:rPr>
        <w:t>к</w:t>
      </w:r>
      <w:proofErr w:type="gramEnd"/>
      <w:r w:rsidRPr="000942A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72EAE7AE" w14:textId="77777777" w:rsidR="00B517C9" w:rsidRPr="000942AF" w:rsidRDefault="00B517C9" w:rsidP="00B517C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38C70528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61DAE9D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7BC0AA21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294B9FD0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553EB0B9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10E91F5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07023B4D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6. Основная литература:</w:t>
      </w:r>
    </w:p>
    <w:p w14:paraId="7BA99D89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hAnsi="Arial" w:cs="Arial"/>
          <w:bCs/>
          <w:sz w:val="24"/>
          <w:szCs w:val="24"/>
        </w:rPr>
        <w:t>1.</w:t>
      </w:r>
      <w:r w:rsidRPr="000942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Охременко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И. В.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: учебное пособие для среднего профессионального образования / И. В.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Охременко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156 с. — (Профессиональное образование). — ISBN 978-5-534-05844-4. — Текст: электронный // ЭБС Юрайт [сайт]. — URL: </w:t>
      </w:r>
      <w:hyperlink r:id="rId14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https://urait.ru/bcode/473193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350D8330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Распопова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Н. И.  Медиация: учебное пособие для вузов / Н. И.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Распопова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Москва: Издательство Юрайт, 2020. — 222 с. — (Высшее образование). — ISBN 978-5-534-14347-8. — Текст: электронный // ЭБС Юрайт [сайт]. — URL: </w:t>
      </w:r>
      <w:hyperlink r:id="rId15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https://urait.ru/bcode/477350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626E89FF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Cs w:val="24"/>
          <w:lang w:eastAsia="en-US"/>
        </w:rPr>
      </w:pP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3. Чернова, Г. Р.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proofErr w:type="gram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среднего профессионального образования / Г. Р. Чернова, М. В. Сергеева, А. А. Беляева.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203 с. — (Профессиональное образование). — ISBN 978-5-534-10104-1. — Текст: электронный // ЭБС Юрайт [сайт]. — URL: </w:t>
      </w:r>
      <w:hyperlink r:id="rId16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https://urait.ru/bcode/474718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45B0F95E" w14:textId="77777777" w:rsidR="00B517C9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14:paraId="315B5D0C" w14:textId="77777777" w:rsidR="00B517C9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hAnsi="Arial" w:cs="Arial"/>
          <w:bCs/>
          <w:sz w:val="24"/>
          <w:szCs w:val="24"/>
        </w:rPr>
        <w:lastRenderedPageBreak/>
        <w:t>1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Белинская, А. Б.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в социальной работе: учебное пособие для вузов / А. Б. Белинская. — 3-е изд. — Москва: Издательство Юрайт, 2020. — 190 с. — (Высшее образование). — ISBN 978-5-534-14373-7. — Текст: электронный // ЭБС Юрайт [сайт]. — URL: </w:t>
      </w:r>
      <w:hyperlink r:id="rId17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https://urait.ru/bcode/477455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190D5D4B" w14:textId="77777777" w:rsidR="00B517C9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Леонов, Н. И.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: общая и прикладная: учебник и практикум для вузов / Н. И. Леонов. — 4-е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395 с. — (Высшее образование). — ISBN 978-5-534-09672-9. — Текст: электронный // ЭБС Юрайт [сайт]. — URL: </w:t>
      </w:r>
      <w:hyperlink r:id="rId18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https://urait.ru/bcode/474358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30C0C81C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3.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Нигматуллина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Т. А.  Политическая медиация: учебное пособие для вузов / Т. А.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Нигматуллина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Л. О. Терновая.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327 с. — (Высшее образование). — ISBN 978-5-534-05665-5. — Текст: электронный // ЭБС Юрайт [сайт]. — URL: </w:t>
      </w:r>
      <w:hyperlink r:id="rId19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https://urait.ru/bcode/472979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6EC9A70C" w14:textId="77777777" w:rsidR="00B517C9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491A5F23" w14:textId="77777777" w:rsidR="00B517C9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iCs/>
          <w:sz w:val="24"/>
          <w:szCs w:val="24"/>
        </w:rPr>
        <w:t xml:space="preserve">Медиация [Электронный ресурс]: учебник / под ред. А. Д. Карпенко, А. Д. </w:t>
      </w:r>
      <w:proofErr w:type="spellStart"/>
      <w:r w:rsidRPr="000942AF">
        <w:rPr>
          <w:rFonts w:ascii="Arial" w:hAnsi="Arial" w:cs="Arial"/>
          <w:iCs/>
          <w:sz w:val="24"/>
          <w:szCs w:val="24"/>
        </w:rPr>
        <w:t>Осиновского</w:t>
      </w:r>
      <w:proofErr w:type="spellEnd"/>
      <w:r w:rsidRPr="000942AF">
        <w:rPr>
          <w:rFonts w:ascii="Arial" w:hAnsi="Arial" w:cs="Arial"/>
          <w:iCs/>
          <w:sz w:val="24"/>
          <w:szCs w:val="24"/>
        </w:rPr>
        <w:t xml:space="preserve">. — М.: Статут, 2016. — 480 c. — (Библиотека журнала «Третейский суд»; </w:t>
      </w:r>
      <w:proofErr w:type="spellStart"/>
      <w:r w:rsidRPr="000942AF">
        <w:rPr>
          <w:rFonts w:ascii="Arial" w:hAnsi="Arial" w:cs="Arial"/>
          <w:iCs/>
          <w:sz w:val="24"/>
          <w:szCs w:val="24"/>
        </w:rPr>
        <w:t>вып</w:t>
      </w:r>
      <w:proofErr w:type="spellEnd"/>
      <w:r w:rsidRPr="000942AF">
        <w:rPr>
          <w:rFonts w:ascii="Arial" w:hAnsi="Arial" w:cs="Arial"/>
          <w:iCs/>
          <w:sz w:val="24"/>
          <w:szCs w:val="24"/>
        </w:rPr>
        <w:t>. 8).</w:t>
      </w:r>
      <w:r w:rsidRPr="000942AF"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iCs/>
          <w:sz w:val="24"/>
          <w:szCs w:val="24"/>
        </w:rPr>
        <w:t>— URL:</w:t>
      </w:r>
      <w:r w:rsidRPr="000942AF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Pr="000942AF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https://e.lanbook.com/book/92521?category_pk=2136</w:t>
        </w:r>
      </w:hyperlink>
    </w:p>
    <w:p w14:paraId="13C08B39" w14:textId="77777777" w:rsidR="00B517C9" w:rsidRPr="000942AF" w:rsidRDefault="00B517C9" w:rsidP="00B517C9">
      <w:pPr>
        <w:shd w:val="clear" w:color="auto" w:fill="FFFFFF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2. </w:t>
      </w:r>
      <w:proofErr w:type="spellStart"/>
      <w:r w:rsidRPr="000942AF">
        <w:rPr>
          <w:rFonts w:ascii="Arial" w:hAnsi="Arial" w:cs="Arial"/>
          <w:iCs/>
          <w:sz w:val="24"/>
          <w:szCs w:val="24"/>
        </w:rPr>
        <w:t>Шамликашвили</w:t>
      </w:r>
      <w:proofErr w:type="spellEnd"/>
      <w:r w:rsidRPr="000942AF">
        <w:rPr>
          <w:rFonts w:ascii="Arial" w:hAnsi="Arial" w:cs="Arial"/>
          <w:iCs/>
          <w:sz w:val="24"/>
          <w:szCs w:val="24"/>
        </w:rPr>
        <w:t xml:space="preserve">, Ц.А. Медиация в вопросах и ответах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[Электронный ресурс]</w:t>
      </w:r>
      <w:r w:rsidRPr="000942AF">
        <w:rPr>
          <w:rFonts w:ascii="Arial" w:hAnsi="Arial" w:cs="Arial"/>
          <w:iCs/>
          <w:sz w:val="24"/>
          <w:szCs w:val="24"/>
        </w:rPr>
        <w:t xml:space="preserve"> / Ц.А. </w:t>
      </w:r>
      <w:proofErr w:type="spellStart"/>
      <w:r w:rsidRPr="000942AF">
        <w:rPr>
          <w:rFonts w:ascii="Arial" w:hAnsi="Arial" w:cs="Arial"/>
          <w:iCs/>
          <w:sz w:val="24"/>
          <w:szCs w:val="24"/>
        </w:rPr>
        <w:t>Шамликашвили</w:t>
      </w:r>
      <w:proofErr w:type="spellEnd"/>
      <w:r w:rsidRPr="000942AF">
        <w:rPr>
          <w:rFonts w:ascii="Arial" w:hAnsi="Arial" w:cs="Arial"/>
          <w:iCs/>
          <w:sz w:val="24"/>
          <w:szCs w:val="24"/>
        </w:rPr>
        <w:t xml:space="preserve">. — М.: </w:t>
      </w:r>
      <w:proofErr w:type="gramStart"/>
      <w:r w:rsidRPr="000942AF">
        <w:rPr>
          <w:rFonts w:ascii="Arial" w:hAnsi="Arial" w:cs="Arial"/>
          <w:iCs/>
          <w:sz w:val="24"/>
          <w:szCs w:val="24"/>
        </w:rPr>
        <w:t>Изд</w:t>
      </w:r>
      <w:proofErr w:type="gramEnd"/>
      <w:r w:rsidRPr="000942AF">
        <w:rPr>
          <w:rFonts w:ascii="Cambria Math" w:hAnsi="Cambria Math" w:cs="Cambria Math"/>
          <w:iCs/>
          <w:sz w:val="24"/>
          <w:szCs w:val="24"/>
        </w:rPr>
        <w:t>‑</w:t>
      </w:r>
      <w:r w:rsidRPr="000942AF">
        <w:rPr>
          <w:rFonts w:ascii="Arial" w:hAnsi="Arial" w:cs="Arial"/>
          <w:iCs/>
          <w:sz w:val="24"/>
          <w:szCs w:val="24"/>
        </w:rPr>
        <w:t xml:space="preserve">во ООО «Межрегиональный центр управленческого и политического консультирования», 2017. — 95 с. — URL: </w:t>
      </w:r>
      <w:hyperlink r:id="rId21" w:history="1">
        <w:r w:rsidRPr="000942AF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http://fedim.ru/wp-content/uploads/2014/10/SHamlikashvili_Intervyu.pdf</w:t>
        </w:r>
      </w:hyperlink>
      <w:r>
        <w:rPr>
          <w:rStyle w:val="ae"/>
          <w:rFonts w:ascii="Arial" w:hAnsi="Arial" w:cs="Arial"/>
          <w:iCs/>
          <w:color w:val="auto"/>
          <w:sz w:val="24"/>
          <w:szCs w:val="24"/>
        </w:rPr>
        <w:t>.</w:t>
      </w:r>
    </w:p>
    <w:p w14:paraId="5CA9C473" w14:textId="77777777" w:rsidR="00B517C9" w:rsidRPr="000942AF" w:rsidRDefault="00B517C9" w:rsidP="00B517C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6009024" w14:textId="77777777" w:rsidR="00B517C9" w:rsidRDefault="00B517C9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470054" w14:textId="189381A6" w:rsidR="0006048C" w:rsidRPr="00B517C9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B517C9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4" w:name="_GoBack"/>
      <w:bookmarkEnd w:id="4"/>
    </w:p>
    <w:p w14:paraId="55E44F63" w14:textId="77777777" w:rsidR="0006048C" w:rsidRPr="00B517C9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17C9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F01155" w:rsidRPr="00B517C9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B517C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B517C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B517C9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F01155" w:rsidRPr="00B517C9" w14:paraId="10D17049" w14:textId="77777777" w:rsidTr="005F5F92">
        <w:tc>
          <w:tcPr>
            <w:tcW w:w="1710" w:type="pct"/>
          </w:tcPr>
          <w:p w14:paraId="73FDE9A5" w14:textId="77777777" w:rsidR="00F01155" w:rsidRPr="00B517C9" w:rsidRDefault="00F01155" w:rsidP="00F01155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6EF946CA" w14:textId="77777777" w:rsidR="00F01155" w:rsidRPr="00B517C9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понятие медиации, медиативные принципы, этапы, инструменты техники;</w:t>
            </w:r>
          </w:p>
          <w:p w14:paraId="6C1DAA4B" w14:textId="77777777" w:rsidR="00F01155" w:rsidRPr="00B517C9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способы и приемы разрешения конфликтов;</w:t>
            </w:r>
          </w:p>
          <w:p w14:paraId="77D6D02F" w14:textId="491AE346" w:rsidR="00F01155" w:rsidRPr="00B517C9" w:rsidRDefault="00F01155" w:rsidP="00F01155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B517C9">
              <w:rPr>
                <w:rFonts w:ascii="Arial" w:hAnsi="Arial" w:cs="Arial"/>
                <w:szCs w:val="24"/>
              </w:rPr>
              <w:t>этические основы профессиональной деятельности.</w:t>
            </w:r>
            <w:proofErr w:type="gramEnd"/>
          </w:p>
        </w:tc>
        <w:tc>
          <w:tcPr>
            <w:tcW w:w="1607" w:type="pct"/>
          </w:tcPr>
          <w:p w14:paraId="09035E27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613FAE7F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63161E0B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628B7904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14:paraId="0E8A63E9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6E279CAF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00B2EAE0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6AE94C3E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31EE18F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BFF3B5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F5288B" w14:textId="77777777" w:rsidR="00F01155" w:rsidRPr="00B517C9" w:rsidRDefault="00F01155" w:rsidP="00F0115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176B776E" w14:textId="30212268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B517C9">
              <w:rPr>
                <w:rFonts w:ascii="Arial" w:hAnsi="Arial" w:cs="Arial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  <w:tr w:rsidR="00F01155" w:rsidRPr="00B517C9" w14:paraId="7F5A3172" w14:textId="77777777" w:rsidTr="005F5F92">
        <w:tc>
          <w:tcPr>
            <w:tcW w:w="1710" w:type="pct"/>
          </w:tcPr>
          <w:p w14:paraId="4805AD7B" w14:textId="77777777" w:rsidR="00F01155" w:rsidRPr="00B517C9" w:rsidRDefault="00F01155" w:rsidP="00F01155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1CDD2559" w14:textId="77777777" w:rsidR="00F01155" w:rsidRPr="00B517C9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понимать потребности общества, групп, личности;</w:t>
            </w:r>
          </w:p>
          <w:p w14:paraId="6AEE93C2" w14:textId="77777777" w:rsidR="00F01155" w:rsidRPr="00B517C9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5DA75DCE" w14:textId="77777777" w:rsidR="00F01155" w:rsidRPr="00B517C9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выбирать способ работы с конфликтом;</w:t>
            </w:r>
          </w:p>
          <w:p w14:paraId="58DA1248" w14:textId="78C68A10" w:rsidR="00F01155" w:rsidRPr="00B517C9" w:rsidRDefault="00F01155" w:rsidP="00F01155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517C9">
              <w:rPr>
                <w:rFonts w:ascii="Arial" w:hAnsi="Arial" w:cs="Arial"/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1607" w:type="pct"/>
          </w:tcPr>
          <w:p w14:paraId="174E6A9D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65CC282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F9EB4EB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268F5DFC" w14:textId="77777777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155261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FA596CC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E96ED8C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1F23DABE" w14:textId="77777777" w:rsidR="00F01155" w:rsidRPr="00B517C9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8B7E6B" w14:textId="77777777" w:rsidR="00F01155" w:rsidRPr="00B517C9" w:rsidRDefault="00F01155" w:rsidP="00F0115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2B7DAF15" w:rsidR="00F01155" w:rsidRPr="00B517C9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17C9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B517C9">
              <w:rPr>
                <w:rFonts w:ascii="Arial" w:hAnsi="Arial" w:cs="Arial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B517C9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B517C9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1136D" w:rsidRPr="00B517C9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8CD59" w14:textId="77777777" w:rsidR="0022603D" w:rsidRDefault="0022603D" w:rsidP="008F3AF3">
      <w:pPr>
        <w:spacing w:after="0" w:line="240" w:lineRule="auto"/>
      </w:pPr>
      <w:r>
        <w:separator/>
      </w:r>
    </w:p>
  </w:endnote>
  <w:endnote w:type="continuationSeparator" w:id="0">
    <w:p w14:paraId="1AD31512" w14:textId="77777777" w:rsidR="0022603D" w:rsidRDefault="0022603D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218A37F2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9C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52E0A954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C9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0A03" w14:textId="77777777" w:rsidR="0022603D" w:rsidRDefault="0022603D" w:rsidP="008F3AF3">
      <w:pPr>
        <w:spacing w:after="0" w:line="240" w:lineRule="auto"/>
      </w:pPr>
      <w:r>
        <w:separator/>
      </w:r>
    </w:p>
  </w:footnote>
  <w:footnote w:type="continuationSeparator" w:id="0">
    <w:p w14:paraId="59638D9B" w14:textId="77777777" w:rsidR="0022603D" w:rsidRDefault="0022603D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866FD3"/>
    <w:multiLevelType w:val="hybridMultilevel"/>
    <w:tmpl w:val="299CC0A2"/>
    <w:lvl w:ilvl="0" w:tplc="E55A64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906AB"/>
    <w:multiLevelType w:val="multilevel"/>
    <w:tmpl w:val="0D5E4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90FF3"/>
    <w:multiLevelType w:val="hybridMultilevel"/>
    <w:tmpl w:val="0AA00F9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6"/>
  </w:num>
  <w:num w:numId="5">
    <w:abstractNumId w:val="20"/>
  </w:num>
  <w:num w:numId="6">
    <w:abstractNumId w:val="8"/>
  </w:num>
  <w:num w:numId="7">
    <w:abstractNumId w:val="17"/>
  </w:num>
  <w:num w:numId="8">
    <w:abstractNumId w:val="12"/>
  </w:num>
  <w:num w:numId="9">
    <w:abstractNumId w:val="6"/>
  </w:num>
  <w:num w:numId="10">
    <w:abstractNumId w:val="0"/>
  </w:num>
  <w:num w:numId="11">
    <w:abstractNumId w:val="4"/>
  </w:num>
  <w:num w:numId="12">
    <w:abstractNumId w:val="13"/>
  </w:num>
  <w:num w:numId="13">
    <w:abstractNumId w:val="3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18"/>
  </w:num>
  <w:num w:numId="19">
    <w:abstractNumId w:val="9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1133"/>
    <w:rsid w:val="0008596F"/>
    <w:rsid w:val="00085F6D"/>
    <w:rsid w:val="00095A42"/>
    <w:rsid w:val="0010011A"/>
    <w:rsid w:val="00124AC1"/>
    <w:rsid w:val="0012537F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2603D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C44D0"/>
    <w:rsid w:val="003E366B"/>
    <w:rsid w:val="003F49EC"/>
    <w:rsid w:val="0041530A"/>
    <w:rsid w:val="004350AC"/>
    <w:rsid w:val="00455205"/>
    <w:rsid w:val="00463228"/>
    <w:rsid w:val="00475D70"/>
    <w:rsid w:val="00485F26"/>
    <w:rsid w:val="004A3927"/>
    <w:rsid w:val="004B6DE8"/>
    <w:rsid w:val="004D177B"/>
    <w:rsid w:val="00500A99"/>
    <w:rsid w:val="00505DA5"/>
    <w:rsid w:val="0050634D"/>
    <w:rsid w:val="00541606"/>
    <w:rsid w:val="0055310E"/>
    <w:rsid w:val="00556A35"/>
    <w:rsid w:val="005A0901"/>
    <w:rsid w:val="005A5E4C"/>
    <w:rsid w:val="005B6AFA"/>
    <w:rsid w:val="005D0440"/>
    <w:rsid w:val="005D7D75"/>
    <w:rsid w:val="005E651A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0D9C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37570"/>
    <w:rsid w:val="008510D4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C0870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AF4281"/>
    <w:rsid w:val="00B30397"/>
    <w:rsid w:val="00B517C9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5C54"/>
    <w:rsid w:val="00EE33E1"/>
    <w:rsid w:val="00EF2D25"/>
    <w:rsid w:val="00F01155"/>
    <w:rsid w:val="00F1197A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517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517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urait.ru/bcode/474358" TargetMode="External"/><Relationship Id="rId3" Type="http://schemas.openxmlformats.org/officeDocument/2006/relationships/styles" Target="styles.xml"/><Relationship Id="rId21" Type="http://schemas.openxmlformats.org/officeDocument/2006/relationships/hyperlink" Target="http://fedim.ru/wp-content/uploads/2014/10/SHamlikashvili_Intervyu.pd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urait.ru/bcode/4774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4718" TargetMode="External"/><Relationship Id="rId20" Type="http://schemas.openxmlformats.org/officeDocument/2006/relationships/hyperlink" Target="https://e.lanbook.com/book/92521?category_pk=21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77350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urait.ru/bcode/4729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31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ABC8-E031-48CD-9AC7-C7B5C4CC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2023-10-17T07:40:00Z</dcterms:created>
  <dcterms:modified xsi:type="dcterms:W3CDTF">2025-12-09T04:29:00Z</dcterms:modified>
</cp:coreProperties>
</file>